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0FDEC0" w14:textId="77777777" w:rsidR="00310DFE" w:rsidRDefault="00310DFE">
      <w:pPr>
        <w:widowControl w:val="0"/>
        <w:pBdr>
          <w:top w:val="nil"/>
          <w:left w:val="nil"/>
          <w:bottom w:val="nil"/>
          <w:right w:val="nil"/>
          <w:between w:val="nil"/>
        </w:pBdr>
        <w:rPr>
          <w:color w:val="000000"/>
        </w:rPr>
      </w:pPr>
    </w:p>
    <w:tbl>
      <w:tblPr>
        <w:tblStyle w:val="a"/>
        <w:tblW w:w="9639"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354"/>
        <w:gridCol w:w="491"/>
        <w:gridCol w:w="1338"/>
        <w:gridCol w:w="3456"/>
      </w:tblGrid>
      <w:tr w:rsidR="00310DFE" w14:paraId="5B0FBB03" w14:textId="77777777">
        <w:trPr>
          <w:trHeight w:val="1076"/>
        </w:trPr>
        <w:tc>
          <w:tcPr>
            <w:tcW w:w="4354" w:type="dxa"/>
            <w:tcBorders>
              <w:top w:val="single" w:sz="8" w:space="0" w:color="000000"/>
              <w:left w:val="nil"/>
              <w:bottom w:val="nil"/>
              <w:right w:val="nil"/>
            </w:tcBorders>
            <w:tcMar>
              <w:top w:w="100" w:type="dxa"/>
              <w:left w:w="100" w:type="dxa"/>
              <w:bottom w:w="100" w:type="dxa"/>
              <w:right w:w="100" w:type="dxa"/>
            </w:tcMar>
          </w:tcPr>
          <w:p w14:paraId="69E14A75" w14:textId="77777777" w:rsidR="00310DFE" w:rsidRDefault="003B782F">
            <w:pPr>
              <w:widowControl w:val="0"/>
            </w:pPr>
            <w:r>
              <w:rPr>
                <w:noProof/>
                <w:lang w:val="en-US" w:bidi="ar-SA"/>
              </w:rPr>
              <w:drawing>
                <wp:inline distT="114300" distB="114300" distL="114300" distR="114300" wp14:anchorId="6CE95CC1" wp14:editId="4F984BE0">
                  <wp:extent cx="1676400" cy="438150"/>
                  <wp:effectExtent l="0" t="0" r="0" b="0"/>
                  <wp:docPr id="2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l="13167" t="34228" r="14402" b="34899"/>
                          <a:stretch>
                            <a:fillRect/>
                          </a:stretch>
                        </pic:blipFill>
                        <pic:spPr>
                          <a:xfrm>
                            <a:off x="0" y="0"/>
                            <a:ext cx="1676400" cy="438150"/>
                          </a:xfrm>
                          <a:prstGeom prst="rect">
                            <a:avLst/>
                          </a:prstGeom>
                          <a:ln/>
                        </pic:spPr>
                      </pic:pic>
                    </a:graphicData>
                  </a:graphic>
                </wp:inline>
              </w:drawing>
            </w:r>
          </w:p>
        </w:tc>
        <w:tc>
          <w:tcPr>
            <w:tcW w:w="491" w:type="dxa"/>
            <w:tcBorders>
              <w:top w:val="single" w:sz="8" w:space="0" w:color="000000"/>
              <w:left w:val="nil"/>
              <w:bottom w:val="nil"/>
              <w:right w:val="nil"/>
            </w:tcBorders>
            <w:tcMar>
              <w:top w:w="100" w:type="dxa"/>
              <w:left w:w="100" w:type="dxa"/>
              <w:bottom w:w="100" w:type="dxa"/>
              <w:right w:w="100" w:type="dxa"/>
            </w:tcMar>
          </w:tcPr>
          <w:p w14:paraId="02F25B20" w14:textId="77777777" w:rsidR="00310DFE" w:rsidRDefault="003B782F">
            <w:r>
              <w:t xml:space="preserve"> </w:t>
            </w:r>
          </w:p>
        </w:tc>
        <w:tc>
          <w:tcPr>
            <w:tcW w:w="1338" w:type="dxa"/>
            <w:tcBorders>
              <w:top w:val="single" w:sz="8" w:space="0" w:color="000000"/>
              <w:left w:val="nil"/>
              <w:bottom w:val="nil"/>
              <w:right w:val="nil"/>
            </w:tcBorders>
            <w:tcMar>
              <w:top w:w="100" w:type="dxa"/>
              <w:left w:w="100" w:type="dxa"/>
              <w:bottom w:w="100" w:type="dxa"/>
              <w:right w:w="100" w:type="dxa"/>
            </w:tcMar>
          </w:tcPr>
          <w:p w14:paraId="269E8E54" w14:textId="77777777" w:rsidR="00310DFE" w:rsidRDefault="003B782F">
            <w:r>
              <w:t xml:space="preserve"> </w:t>
            </w:r>
          </w:p>
        </w:tc>
        <w:tc>
          <w:tcPr>
            <w:tcW w:w="3456" w:type="dxa"/>
            <w:tcBorders>
              <w:top w:val="single" w:sz="8" w:space="0" w:color="000000"/>
              <w:left w:val="nil"/>
              <w:bottom w:val="nil"/>
              <w:right w:val="nil"/>
            </w:tcBorders>
            <w:tcMar>
              <w:top w:w="100" w:type="dxa"/>
              <w:left w:w="100" w:type="dxa"/>
              <w:bottom w:w="100" w:type="dxa"/>
              <w:right w:w="100" w:type="dxa"/>
            </w:tcMar>
          </w:tcPr>
          <w:p w14:paraId="2BC6ECBC" w14:textId="77777777" w:rsidR="00310DFE" w:rsidRDefault="003B782F">
            <w:r>
              <w:t xml:space="preserve">Document Number: </w:t>
            </w:r>
          </w:p>
          <w:p w14:paraId="0974A5F7" w14:textId="3D5F0F0F" w:rsidR="00310DFE" w:rsidRDefault="003B782F">
            <w:pPr>
              <w:rPr>
                <w:sz w:val="48"/>
                <w:szCs w:val="48"/>
              </w:rPr>
            </w:pPr>
            <w:r>
              <w:rPr>
                <w:b/>
                <w:sz w:val="48"/>
                <w:szCs w:val="48"/>
              </w:rPr>
              <w:t>A-2</w:t>
            </w:r>
            <w:r w:rsidR="00006001">
              <w:rPr>
                <w:b/>
                <w:sz w:val="48"/>
                <w:szCs w:val="48"/>
              </w:rPr>
              <w:t>3</w:t>
            </w:r>
            <w:r>
              <w:rPr>
                <w:b/>
                <w:sz w:val="48"/>
                <w:szCs w:val="48"/>
              </w:rPr>
              <w:t>-</w:t>
            </w:r>
            <w:r w:rsidR="005638E8">
              <w:rPr>
                <w:b/>
                <w:sz w:val="48"/>
                <w:szCs w:val="48"/>
              </w:rPr>
              <w:t>8</w:t>
            </w:r>
            <w:r>
              <w:rPr>
                <w:b/>
                <w:sz w:val="48"/>
                <w:szCs w:val="48"/>
              </w:rPr>
              <w:t>-</w:t>
            </w:r>
            <w:r w:rsidR="00F4104D">
              <w:rPr>
                <w:b/>
                <w:sz w:val="48"/>
                <w:szCs w:val="48"/>
              </w:rPr>
              <w:t>4</w:t>
            </w:r>
          </w:p>
        </w:tc>
      </w:tr>
      <w:tr w:rsidR="00310DFE" w14:paraId="6FAB3396" w14:textId="77777777">
        <w:trPr>
          <w:trHeight w:val="501"/>
        </w:trPr>
        <w:tc>
          <w:tcPr>
            <w:tcW w:w="9639" w:type="dxa"/>
            <w:gridSpan w:val="4"/>
            <w:tcBorders>
              <w:top w:val="nil"/>
              <w:left w:val="nil"/>
              <w:bottom w:val="single" w:sz="8" w:space="0" w:color="000000"/>
              <w:right w:val="nil"/>
            </w:tcBorders>
            <w:tcMar>
              <w:top w:w="100" w:type="dxa"/>
              <w:left w:w="100" w:type="dxa"/>
              <w:bottom w:w="100" w:type="dxa"/>
              <w:right w:w="100" w:type="dxa"/>
            </w:tcMar>
          </w:tcPr>
          <w:p w14:paraId="05864A78" w14:textId="68E75965" w:rsidR="00310DFE" w:rsidRDefault="001E78FB">
            <w:pPr>
              <w:spacing w:line="273" w:lineRule="auto"/>
            </w:pPr>
            <w:r>
              <w:t>Eigh</w:t>
            </w:r>
            <w:r w:rsidR="003B782F">
              <w:t>th Session of the Assembly</w:t>
            </w:r>
          </w:p>
          <w:p w14:paraId="0BE3920C" w14:textId="113C4A62" w:rsidR="00310DFE" w:rsidRDefault="001E78FB">
            <w:pPr>
              <w:spacing w:line="273" w:lineRule="auto"/>
            </w:pPr>
            <w:r>
              <w:t>25-26 April 2023</w:t>
            </w:r>
            <w:r w:rsidR="003B782F">
              <w:t xml:space="preserve">, </w:t>
            </w:r>
            <w:r>
              <w:t>Seoul, Republic of Korea</w:t>
            </w:r>
          </w:p>
          <w:p w14:paraId="34668F88" w14:textId="77777777" w:rsidR="00310DFE" w:rsidRDefault="00310DFE"/>
          <w:p w14:paraId="5D9D1E95" w14:textId="142A3182" w:rsidR="00310DFE" w:rsidRDefault="003B782F" w:rsidP="004626E3">
            <w:pPr>
              <w:rPr>
                <w:sz w:val="36"/>
                <w:szCs w:val="36"/>
              </w:rPr>
            </w:pPr>
            <w:r>
              <w:rPr>
                <w:sz w:val="36"/>
                <w:szCs w:val="36"/>
              </w:rPr>
              <w:t xml:space="preserve">Agenda Item </w:t>
            </w:r>
            <w:r w:rsidR="0005482E">
              <w:rPr>
                <w:sz w:val="36"/>
                <w:szCs w:val="36"/>
              </w:rPr>
              <w:t>4</w:t>
            </w:r>
            <w:r w:rsidR="004626E3">
              <w:rPr>
                <w:sz w:val="36"/>
                <w:szCs w:val="36"/>
              </w:rPr>
              <w:t xml:space="preserve">. </w:t>
            </w:r>
          </w:p>
        </w:tc>
      </w:tr>
    </w:tbl>
    <w:p w14:paraId="15E6EC31" w14:textId="77777777" w:rsidR="00310DFE" w:rsidRDefault="003B782F">
      <w:r>
        <w:t xml:space="preserve"> </w:t>
      </w:r>
    </w:p>
    <w:p w14:paraId="56FFE074" w14:textId="57912DBF" w:rsidR="00310DFE" w:rsidRDefault="00C70248">
      <w:pPr>
        <w:jc w:val="center"/>
      </w:pPr>
      <w:r>
        <w:rPr>
          <w:b/>
          <w:sz w:val="24"/>
          <w:szCs w:val="24"/>
        </w:rPr>
        <w:t>Update on Partner Countries and Partner Organizations</w:t>
      </w:r>
    </w:p>
    <w:p w14:paraId="31529503" w14:textId="77777777" w:rsidR="00310DFE" w:rsidRDefault="00310DFE">
      <w:pPr>
        <w:jc w:val="center"/>
      </w:pPr>
    </w:p>
    <w:p w14:paraId="528DF2CA" w14:textId="77777777" w:rsidR="001E78FB" w:rsidRPr="00363C12" w:rsidRDefault="001E78FB" w:rsidP="001E78FB">
      <w:pPr>
        <w:rPr>
          <w:b/>
          <w:color w:val="000000"/>
        </w:rPr>
      </w:pPr>
    </w:p>
    <w:p w14:paraId="2AA81D9B" w14:textId="77777777" w:rsidR="001E78FB" w:rsidRPr="00363C12" w:rsidRDefault="001E78FB" w:rsidP="001E78FB">
      <w:pPr>
        <w:numPr>
          <w:ilvl w:val="0"/>
          <w:numId w:val="32"/>
        </w:numPr>
        <w:ind w:left="851"/>
        <w:jc w:val="both"/>
        <w:rPr>
          <w:b/>
        </w:rPr>
      </w:pPr>
      <w:r w:rsidRPr="00363C12">
        <w:rPr>
          <w:b/>
        </w:rPr>
        <w:t>Background</w:t>
      </w:r>
    </w:p>
    <w:p w14:paraId="0E847E35" w14:textId="77777777" w:rsidR="001E78FB" w:rsidRPr="00363C12" w:rsidRDefault="001E78FB" w:rsidP="001E78FB">
      <w:pPr>
        <w:rPr>
          <w:b/>
        </w:rPr>
      </w:pPr>
    </w:p>
    <w:p w14:paraId="2E16511B" w14:textId="440B88C5" w:rsidR="00731B27" w:rsidRDefault="00731B27" w:rsidP="00731B27">
      <w:pPr>
        <w:numPr>
          <w:ilvl w:val="0"/>
          <w:numId w:val="31"/>
        </w:numPr>
        <w:ind w:left="0" w:firstLine="0"/>
        <w:jc w:val="both"/>
      </w:pPr>
      <w:r w:rsidRPr="00731B27">
        <w:t xml:space="preserve">In reference to Decision 41-V-21R on Promotion and Enhancement of Partnership, Partner Countries and Partner Organizations provided a new category of participation and engagement for AFoCO. </w:t>
      </w:r>
      <w:r w:rsidR="00653C68">
        <w:t>Recalling the ultimate objective of the Partner Policy is mobilizing resources for the Organization, t</w:t>
      </w:r>
      <w:r w:rsidRPr="00731B27">
        <w:t>he Sixth Session of the Assembly subsequently endorsed the Rules of Procedures for Partner Countries and Partner Organizations of the Asian Forest Cooperation Organization.</w:t>
      </w:r>
    </w:p>
    <w:p w14:paraId="08F24000" w14:textId="77777777" w:rsidR="00731B27" w:rsidRDefault="00731B27" w:rsidP="00731B27">
      <w:pPr>
        <w:jc w:val="both"/>
      </w:pPr>
    </w:p>
    <w:p w14:paraId="0BEA61E4" w14:textId="27E5B575" w:rsidR="001E78FB" w:rsidRPr="00363C12" w:rsidRDefault="00731B27" w:rsidP="001E78FB">
      <w:pPr>
        <w:numPr>
          <w:ilvl w:val="0"/>
          <w:numId w:val="31"/>
        </w:numPr>
        <w:ind w:left="0" w:firstLine="0"/>
        <w:jc w:val="both"/>
      </w:pPr>
      <w:r w:rsidRPr="00731B27">
        <w:t xml:space="preserve">In accordance with Decision 41-V-21R-ADD-1 Rules of Procedures for Partners Countries and Partner Organizations of AFoCO, </w:t>
      </w:r>
      <w:r>
        <w:t xml:space="preserve">potential Partner Organizations have sent </w:t>
      </w:r>
      <w:r w:rsidRPr="00731B27">
        <w:t xml:space="preserve">letter of intent to be Partner </w:t>
      </w:r>
      <w:r w:rsidR="00923449">
        <w:t>Organizations</w:t>
      </w:r>
      <w:r w:rsidRPr="00731B27">
        <w:t xml:space="preserve"> of AFoCO</w:t>
      </w:r>
      <w:r>
        <w:t>. Subsequently, the intents received were reported to the 7</w:t>
      </w:r>
      <w:r w:rsidRPr="00731B27">
        <w:rPr>
          <w:vertAlign w:val="superscript"/>
        </w:rPr>
        <w:t>th</w:t>
      </w:r>
      <w:r>
        <w:t xml:space="preserve"> Session of the Assembly. </w:t>
      </w:r>
    </w:p>
    <w:p w14:paraId="39BA28DE" w14:textId="77777777" w:rsidR="001E78FB" w:rsidRPr="00363C12" w:rsidRDefault="001E78FB" w:rsidP="005D1C41">
      <w:pPr>
        <w:jc w:val="both"/>
      </w:pPr>
    </w:p>
    <w:p w14:paraId="35BE999A" w14:textId="1016433C" w:rsidR="001E78FB" w:rsidRPr="00711383" w:rsidRDefault="00711383" w:rsidP="00711383">
      <w:pPr>
        <w:numPr>
          <w:ilvl w:val="0"/>
          <w:numId w:val="31"/>
        </w:numPr>
        <w:ind w:left="0" w:firstLine="0"/>
        <w:jc w:val="both"/>
        <w:rPr>
          <w:lang w:val="en-GB"/>
        </w:rPr>
      </w:pPr>
      <w:r>
        <w:rPr>
          <w:lang w:val="en-GB"/>
        </w:rPr>
        <w:t>T</w:t>
      </w:r>
      <w:r w:rsidRPr="00711383">
        <w:t>he Assembly noted the intentions and strengths of the potential Partners that could contribute to the works of AFoCO and bring good influence and impacts in the forest and forestry sector and biodiversity and climate change in Asia. The Assembly, however, proposed to further review the submitted intentions. The Assembly further tasked the Secretariat to provide additional information including the institutional backgrounds and key areas of work of the respective organization for further consideration by the Assembly.</w:t>
      </w:r>
    </w:p>
    <w:p w14:paraId="6C177153" w14:textId="77777777" w:rsidR="001E78FB" w:rsidRPr="00363C12" w:rsidRDefault="001E78FB" w:rsidP="001E78FB"/>
    <w:p w14:paraId="32B9413E" w14:textId="098AD126" w:rsidR="001E78FB" w:rsidRPr="00711383" w:rsidRDefault="00E30DCF" w:rsidP="001E78FB">
      <w:pPr>
        <w:numPr>
          <w:ilvl w:val="0"/>
          <w:numId w:val="32"/>
        </w:numPr>
        <w:ind w:left="851"/>
        <w:jc w:val="both"/>
        <w:rPr>
          <w:b/>
        </w:rPr>
      </w:pPr>
      <w:r>
        <w:rPr>
          <w:b/>
        </w:rPr>
        <w:t>Up</w:t>
      </w:r>
      <w:r w:rsidR="00653C68">
        <w:rPr>
          <w:b/>
        </w:rPr>
        <w:t>d</w:t>
      </w:r>
      <w:r>
        <w:rPr>
          <w:b/>
        </w:rPr>
        <w:t xml:space="preserve">ate on the </w:t>
      </w:r>
      <w:r w:rsidR="00711383" w:rsidRPr="00711383">
        <w:rPr>
          <w:b/>
        </w:rPr>
        <w:t xml:space="preserve">Intention received from new prospective </w:t>
      </w:r>
      <w:r>
        <w:rPr>
          <w:b/>
        </w:rPr>
        <w:t>P</w:t>
      </w:r>
      <w:r w:rsidR="00711383" w:rsidRPr="00711383">
        <w:rPr>
          <w:b/>
        </w:rPr>
        <w:t>artner</w:t>
      </w:r>
      <w:r>
        <w:rPr>
          <w:b/>
        </w:rPr>
        <w:t xml:space="preserve"> Organizations</w:t>
      </w:r>
    </w:p>
    <w:p w14:paraId="5D15DE16" w14:textId="77777777" w:rsidR="00711383" w:rsidRDefault="00711383" w:rsidP="000D0FEA">
      <w:pPr>
        <w:rPr>
          <w:b/>
        </w:rPr>
      </w:pPr>
    </w:p>
    <w:p w14:paraId="5061DFD6" w14:textId="3AA4CA08" w:rsidR="000D0FEA" w:rsidRPr="00621BB5" w:rsidRDefault="00621BB5" w:rsidP="00621BB5">
      <w:pPr>
        <w:rPr>
          <w:b/>
        </w:rPr>
      </w:pPr>
      <w:r>
        <w:rPr>
          <w:b/>
        </w:rPr>
        <w:t xml:space="preserve">A. </w:t>
      </w:r>
      <w:proofErr w:type="spellStart"/>
      <w:r w:rsidR="00711383" w:rsidRPr="00621BB5">
        <w:rPr>
          <w:b/>
        </w:rPr>
        <w:t>Ojeong</w:t>
      </w:r>
      <w:proofErr w:type="spellEnd"/>
      <w:r w:rsidR="00711383" w:rsidRPr="00621BB5">
        <w:rPr>
          <w:b/>
        </w:rPr>
        <w:t xml:space="preserve"> Resilience Institute</w:t>
      </w:r>
      <w:r w:rsidR="001D3E23" w:rsidRPr="00621BB5">
        <w:rPr>
          <w:b/>
        </w:rPr>
        <w:t xml:space="preserve"> </w:t>
      </w:r>
    </w:p>
    <w:p w14:paraId="20D17E18" w14:textId="63BB1AC8" w:rsidR="00354F8A" w:rsidRDefault="00354F8A" w:rsidP="001E78FB">
      <w:pPr>
        <w:rPr>
          <w:b/>
        </w:rPr>
      </w:pPr>
    </w:p>
    <w:p w14:paraId="3AC13CAF" w14:textId="2241D274" w:rsidR="00E75844" w:rsidRDefault="001D3E23" w:rsidP="00131DE2">
      <w:pPr>
        <w:numPr>
          <w:ilvl w:val="0"/>
          <w:numId w:val="31"/>
        </w:numPr>
        <w:ind w:left="0" w:firstLine="0"/>
        <w:jc w:val="both"/>
        <w:rPr>
          <w:lang w:val="en-US"/>
        </w:rPr>
      </w:pPr>
      <w:r>
        <w:rPr>
          <w:lang w:val="en-US"/>
        </w:rPr>
        <w:t xml:space="preserve">The </w:t>
      </w:r>
      <w:proofErr w:type="spellStart"/>
      <w:r>
        <w:rPr>
          <w:lang w:val="en-US"/>
        </w:rPr>
        <w:t>Ojeong</w:t>
      </w:r>
      <w:proofErr w:type="spellEnd"/>
      <w:r>
        <w:rPr>
          <w:lang w:val="en-US"/>
        </w:rPr>
        <w:t xml:space="preserve"> Resilience Institute submitted the letter of intent on 21 June 2022. </w:t>
      </w:r>
      <w:r w:rsidR="00E75844">
        <w:rPr>
          <w:lang w:val="en-US"/>
        </w:rPr>
        <w:t>T</w:t>
      </w:r>
      <w:r w:rsidR="00E75844" w:rsidRPr="00102D1D">
        <w:rPr>
          <w:lang w:val="en-US"/>
        </w:rPr>
        <w:t xml:space="preserve">he </w:t>
      </w:r>
      <w:proofErr w:type="spellStart"/>
      <w:r w:rsidR="00E75844" w:rsidRPr="00102D1D">
        <w:rPr>
          <w:lang w:val="en-US"/>
        </w:rPr>
        <w:t>OJEong</w:t>
      </w:r>
      <w:proofErr w:type="spellEnd"/>
      <w:r w:rsidR="00E75844" w:rsidRPr="00102D1D">
        <w:rPr>
          <w:lang w:val="en-US"/>
        </w:rPr>
        <w:t xml:space="preserve"> Resilience Institute is the center of the Asia resilience research network</w:t>
      </w:r>
      <w:r w:rsidR="00E75844">
        <w:rPr>
          <w:lang w:val="en-US"/>
        </w:rPr>
        <w:t xml:space="preserve"> established at the Korea University</w:t>
      </w:r>
      <w:r w:rsidR="00E75844" w:rsidRPr="00102D1D">
        <w:rPr>
          <w:lang w:val="en-US"/>
        </w:rPr>
        <w:t xml:space="preserve">. </w:t>
      </w:r>
      <w:r w:rsidR="00E75844" w:rsidRPr="00507463">
        <w:rPr>
          <w:lang w:val="en-US"/>
        </w:rPr>
        <w:t xml:space="preserve">The main objectives of the </w:t>
      </w:r>
      <w:proofErr w:type="spellStart"/>
      <w:r w:rsidR="00E75844" w:rsidRPr="00507463">
        <w:rPr>
          <w:lang w:val="en-US"/>
        </w:rPr>
        <w:t>Ojeong</w:t>
      </w:r>
      <w:proofErr w:type="spellEnd"/>
      <w:r w:rsidR="00E75844" w:rsidRPr="00507463">
        <w:rPr>
          <w:lang w:val="en-US"/>
        </w:rPr>
        <w:t xml:space="preserve"> Resilience Institute (ORI) are to promote research and education on disaster resilience and sustainable development, provide policy recommendations, develop educational programs, foster interdisciplinary collaboration, and facilitate international cooperation.</w:t>
      </w:r>
    </w:p>
    <w:p w14:paraId="52336D8D" w14:textId="19FEAA05" w:rsidR="00E75844" w:rsidRDefault="00E75844" w:rsidP="00E75844">
      <w:pPr>
        <w:jc w:val="both"/>
        <w:rPr>
          <w:lang w:val="en-US"/>
        </w:rPr>
      </w:pPr>
    </w:p>
    <w:p w14:paraId="59CD3597" w14:textId="308DCF67" w:rsidR="00E75844" w:rsidRDefault="00E75844" w:rsidP="00E75844">
      <w:pPr>
        <w:jc w:val="both"/>
        <w:rPr>
          <w:lang w:val="en-US"/>
        </w:rPr>
      </w:pPr>
    </w:p>
    <w:p w14:paraId="4B5A6B53" w14:textId="66D41EE0" w:rsidR="00E75844" w:rsidRDefault="00E75844" w:rsidP="00E75844">
      <w:pPr>
        <w:jc w:val="both"/>
        <w:rPr>
          <w:lang w:val="en-US"/>
        </w:rPr>
      </w:pPr>
    </w:p>
    <w:p w14:paraId="72B15B67" w14:textId="77777777" w:rsidR="00E75844" w:rsidRDefault="00E75844" w:rsidP="00E75844">
      <w:pPr>
        <w:jc w:val="both"/>
        <w:rPr>
          <w:lang w:val="en-US"/>
        </w:rPr>
      </w:pPr>
    </w:p>
    <w:p w14:paraId="3A0BFF10" w14:textId="2E52D4FA" w:rsidR="001D3E23" w:rsidRDefault="001D3E23" w:rsidP="00131DE2">
      <w:pPr>
        <w:numPr>
          <w:ilvl w:val="0"/>
          <w:numId w:val="31"/>
        </w:numPr>
        <w:ind w:left="0" w:firstLine="0"/>
        <w:jc w:val="both"/>
        <w:rPr>
          <w:lang w:val="en-US"/>
        </w:rPr>
      </w:pPr>
      <w:r>
        <w:rPr>
          <w:lang w:val="en-US"/>
        </w:rPr>
        <w:t xml:space="preserve">The </w:t>
      </w:r>
      <w:r w:rsidR="00507463">
        <w:rPr>
          <w:lang w:val="en-US"/>
        </w:rPr>
        <w:t>potential areas of mutual benefits are:</w:t>
      </w:r>
    </w:p>
    <w:p w14:paraId="2BD43E16" w14:textId="77777777" w:rsidR="00507463" w:rsidRDefault="00507463" w:rsidP="00507463">
      <w:pPr>
        <w:jc w:val="both"/>
        <w:rPr>
          <w:lang w:val="en-US"/>
        </w:rPr>
      </w:pPr>
    </w:p>
    <w:p w14:paraId="108483D6" w14:textId="0E5CCD2D" w:rsidR="00507463" w:rsidRPr="00507463" w:rsidRDefault="00507463" w:rsidP="00507463">
      <w:pPr>
        <w:pStyle w:val="ListParagraph"/>
        <w:numPr>
          <w:ilvl w:val="0"/>
          <w:numId w:val="34"/>
        </w:numPr>
        <w:ind w:leftChars="0"/>
        <w:jc w:val="both"/>
        <w:rPr>
          <w:lang w:val="en-US"/>
        </w:rPr>
      </w:pPr>
      <w:r w:rsidRPr="00507463">
        <w:rPr>
          <w:lang w:val="en-US"/>
        </w:rPr>
        <w:t>Exchanging knowledge and experience in sustainable forest management, biodiversity conservation, maintenance and enhancement of ecosystem services, as well as reforestation and forest rehabilitation</w:t>
      </w:r>
    </w:p>
    <w:p w14:paraId="27C35441" w14:textId="0FB37189" w:rsidR="00507463" w:rsidRPr="00507463" w:rsidRDefault="00507463" w:rsidP="00507463">
      <w:pPr>
        <w:pStyle w:val="ListParagraph"/>
        <w:numPr>
          <w:ilvl w:val="0"/>
          <w:numId w:val="34"/>
        </w:numPr>
        <w:ind w:leftChars="0"/>
        <w:jc w:val="both"/>
        <w:rPr>
          <w:lang w:val="en-US"/>
        </w:rPr>
      </w:pPr>
      <w:r w:rsidRPr="00507463">
        <w:rPr>
          <w:lang w:val="en-US"/>
        </w:rPr>
        <w:t>Developing new methodologies and approaches for sustainable forest management</w:t>
      </w:r>
    </w:p>
    <w:p w14:paraId="0B83FA43" w14:textId="01AE90E6" w:rsidR="00507463" w:rsidRPr="00507463" w:rsidRDefault="00507463" w:rsidP="00507463">
      <w:pPr>
        <w:pStyle w:val="ListParagraph"/>
        <w:numPr>
          <w:ilvl w:val="0"/>
          <w:numId w:val="34"/>
        </w:numPr>
        <w:ind w:leftChars="0"/>
        <w:jc w:val="both"/>
        <w:rPr>
          <w:lang w:val="en-US"/>
        </w:rPr>
      </w:pPr>
      <w:r w:rsidRPr="00507463">
        <w:rPr>
          <w:lang w:val="en-US"/>
        </w:rPr>
        <w:t>Staff exchanging to ensure efficient communication and collaboration</w:t>
      </w:r>
    </w:p>
    <w:p w14:paraId="61249C1A" w14:textId="1F6762C5" w:rsidR="00507463" w:rsidRPr="00507463" w:rsidRDefault="00507463" w:rsidP="00507463">
      <w:pPr>
        <w:pStyle w:val="ListParagraph"/>
        <w:numPr>
          <w:ilvl w:val="0"/>
          <w:numId w:val="34"/>
        </w:numPr>
        <w:ind w:leftChars="0"/>
        <w:jc w:val="both"/>
        <w:rPr>
          <w:lang w:val="en-US"/>
        </w:rPr>
      </w:pPr>
      <w:r w:rsidRPr="00507463">
        <w:rPr>
          <w:lang w:val="en-US"/>
        </w:rPr>
        <w:t xml:space="preserve">Performing seminars, workshops, symposia, and other relevant activities for </w:t>
      </w:r>
    </w:p>
    <w:p w14:paraId="3CEB2379" w14:textId="54858163" w:rsidR="00507463" w:rsidRPr="00507463" w:rsidRDefault="00507463" w:rsidP="00507463">
      <w:pPr>
        <w:pStyle w:val="ListParagraph"/>
        <w:numPr>
          <w:ilvl w:val="0"/>
          <w:numId w:val="34"/>
        </w:numPr>
        <w:ind w:leftChars="0"/>
        <w:jc w:val="both"/>
        <w:rPr>
          <w:lang w:val="en-US"/>
        </w:rPr>
      </w:pPr>
      <w:r w:rsidRPr="00507463">
        <w:rPr>
          <w:lang w:val="en-US"/>
        </w:rPr>
        <w:t>sustainable forest management</w:t>
      </w:r>
    </w:p>
    <w:p w14:paraId="602939A8" w14:textId="77777777" w:rsidR="00131DE2" w:rsidRPr="00131DE2" w:rsidRDefault="00131DE2" w:rsidP="00131DE2">
      <w:pPr>
        <w:rPr>
          <w:lang w:val="en-US"/>
        </w:rPr>
      </w:pPr>
    </w:p>
    <w:p w14:paraId="4809DD40" w14:textId="4A7A09B9" w:rsidR="001D3E23" w:rsidRDefault="00621BB5" w:rsidP="001E78FB">
      <w:pPr>
        <w:rPr>
          <w:b/>
        </w:rPr>
      </w:pPr>
      <w:r>
        <w:rPr>
          <w:b/>
        </w:rPr>
        <w:t xml:space="preserve">B. </w:t>
      </w:r>
      <w:r w:rsidR="001D3E23" w:rsidRPr="001D3E23">
        <w:rPr>
          <w:b/>
        </w:rPr>
        <w:t xml:space="preserve">Chamber of Forest Engineers of </w:t>
      </w:r>
      <w:proofErr w:type="spellStart"/>
      <w:r w:rsidR="001D3E23" w:rsidRPr="001D3E23">
        <w:rPr>
          <w:b/>
        </w:rPr>
        <w:t>Turkiye</w:t>
      </w:r>
      <w:proofErr w:type="spellEnd"/>
    </w:p>
    <w:p w14:paraId="726BBA11" w14:textId="77777777" w:rsidR="001D3E23" w:rsidRDefault="001D3E23" w:rsidP="001E78FB"/>
    <w:p w14:paraId="0C742D57" w14:textId="451DE3D3" w:rsidR="00E75844" w:rsidRPr="00E75844" w:rsidRDefault="006D106D" w:rsidP="005E4EE1">
      <w:pPr>
        <w:numPr>
          <w:ilvl w:val="0"/>
          <w:numId w:val="31"/>
        </w:numPr>
        <w:ind w:left="0" w:firstLine="0"/>
        <w:jc w:val="both"/>
        <w:rPr>
          <w:lang w:val="en-US"/>
        </w:rPr>
      </w:pPr>
      <w:r>
        <w:t xml:space="preserve">The Chamber of </w:t>
      </w:r>
      <w:r w:rsidR="005E4EE1">
        <w:t xml:space="preserve">Forest Engineers submitted the letter </w:t>
      </w:r>
      <w:r w:rsidR="006F687D">
        <w:t>o</w:t>
      </w:r>
      <w:r w:rsidR="005E4EE1">
        <w:t xml:space="preserve">f intent on 20 September 2022. </w:t>
      </w:r>
      <w:r w:rsidR="00E75844">
        <w:t>The Chamber of Forest Engineers</w:t>
      </w:r>
      <w:r w:rsidR="00E75844" w:rsidRPr="005E4EE1">
        <w:rPr>
          <w:lang w:val="en-US"/>
        </w:rPr>
        <w:t xml:space="preserve">, a non-profit </w:t>
      </w:r>
      <w:r w:rsidR="00E75844">
        <w:rPr>
          <w:lang w:val="en-US"/>
        </w:rPr>
        <w:t>non-governmental organization</w:t>
      </w:r>
      <w:r w:rsidR="00E75844" w:rsidRPr="005E4EE1">
        <w:rPr>
          <w:lang w:val="en-US"/>
        </w:rPr>
        <w:t xml:space="preserve">, was established under </w:t>
      </w:r>
      <w:r w:rsidR="00E75844">
        <w:rPr>
          <w:lang w:val="en-US"/>
        </w:rPr>
        <w:t xml:space="preserve">and recognized by the Constitution of the Republic of </w:t>
      </w:r>
      <w:proofErr w:type="spellStart"/>
      <w:r w:rsidR="00E75844">
        <w:rPr>
          <w:lang w:val="en-US"/>
        </w:rPr>
        <w:t>Turkiye</w:t>
      </w:r>
      <w:proofErr w:type="spellEnd"/>
      <w:r w:rsidR="00E75844" w:rsidRPr="005E4EE1">
        <w:rPr>
          <w:lang w:val="en-US"/>
        </w:rPr>
        <w:t xml:space="preserve">. </w:t>
      </w:r>
      <w:r w:rsidR="00E75844">
        <w:t xml:space="preserve">The Chamber of Forest Engineers is a credible organization with expertise in the forest sector with more than 17,000 active members. The Chamber provides valuable advisory, training and awareness creation contribution working closely with the government sector. It </w:t>
      </w:r>
      <w:r w:rsidR="00E75844">
        <w:rPr>
          <w:lang w:val="en-US"/>
        </w:rPr>
        <w:t>has long-standing partner relations UN agencies, particularly UNFF, FAO and UNECE, IUCN, and relevant organizations in Europe.</w:t>
      </w:r>
    </w:p>
    <w:p w14:paraId="66FB6A5C" w14:textId="77777777" w:rsidR="00E75844" w:rsidRPr="00E75844" w:rsidRDefault="00E75844" w:rsidP="00E75844">
      <w:pPr>
        <w:jc w:val="both"/>
        <w:rPr>
          <w:lang w:val="en-US"/>
        </w:rPr>
      </w:pPr>
    </w:p>
    <w:p w14:paraId="529117F0" w14:textId="190C6B11" w:rsidR="005E4EE1" w:rsidRDefault="005E4EE1" w:rsidP="005E4EE1">
      <w:pPr>
        <w:numPr>
          <w:ilvl w:val="0"/>
          <w:numId w:val="31"/>
        </w:numPr>
        <w:ind w:left="0" w:firstLine="0"/>
        <w:jc w:val="both"/>
        <w:rPr>
          <w:lang w:val="en-US"/>
        </w:rPr>
      </w:pPr>
      <w:r>
        <w:rPr>
          <w:lang w:val="en-US"/>
        </w:rPr>
        <w:t xml:space="preserve">The Chamber of Forest Engineers of </w:t>
      </w:r>
      <w:proofErr w:type="spellStart"/>
      <w:r>
        <w:rPr>
          <w:lang w:val="en-US"/>
        </w:rPr>
        <w:t>Turkiye</w:t>
      </w:r>
      <w:proofErr w:type="spellEnd"/>
      <w:r>
        <w:rPr>
          <w:lang w:val="en-US"/>
        </w:rPr>
        <w:t xml:space="preserve"> has the complementary strengths to </w:t>
      </w:r>
      <w:r w:rsidRPr="005E4EE1">
        <w:rPr>
          <w:lang w:val="en-US"/>
        </w:rPr>
        <w:t>bridge AFoCO with</w:t>
      </w:r>
      <w:r>
        <w:rPr>
          <w:lang w:val="en-US"/>
        </w:rPr>
        <w:t xml:space="preserve"> </w:t>
      </w:r>
      <w:r w:rsidRPr="005E4EE1">
        <w:rPr>
          <w:lang w:val="en-US"/>
        </w:rPr>
        <w:t>Europe, Balkans, Africa and Near East</w:t>
      </w:r>
      <w:r w:rsidR="00BD39E7">
        <w:rPr>
          <w:lang w:val="en-US"/>
        </w:rPr>
        <w:t>, particularly through</w:t>
      </w:r>
    </w:p>
    <w:p w14:paraId="6CC8C6D5" w14:textId="100B8097" w:rsidR="00CB73AB" w:rsidRDefault="00BD39E7" w:rsidP="00CB73AB">
      <w:pPr>
        <w:pStyle w:val="ListParagraph"/>
        <w:numPr>
          <w:ilvl w:val="0"/>
          <w:numId w:val="37"/>
        </w:numPr>
        <w:ind w:leftChars="0"/>
        <w:jc w:val="both"/>
        <w:rPr>
          <w:lang w:val="en-US"/>
        </w:rPr>
      </w:pPr>
      <w:r>
        <w:rPr>
          <w:lang w:val="en-US"/>
        </w:rPr>
        <w:t>P</w:t>
      </w:r>
      <w:r w:rsidR="00CB73AB">
        <w:rPr>
          <w:lang w:val="en-US"/>
        </w:rPr>
        <w:t>roviding expertise in developing and improving forest-related policies in different geographic regions</w:t>
      </w:r>
    </w:p>
    <w:p w14:paraId="0DCCF7B2" w14:textId="63AA9804" w:rsidR="00CB73AB" w:rsidRDefault="00CB73AB" w:rsidP="00CB73AB">
      <w:pPr>
        <w:pStyle w:val="ListParagraph"/>
        <w:numPr>
          <w:ilvl w:val="0"/>
          <w:numId w:val="37"/>
        </w:numPr>
        <w:ind w:leftChars="0"/>
        <w:jc w:val="both"/>
        <w:rPr>
          <w:lang w:val="en-US"/>
        </w:rPr>
      </w:pPr>
      <w:r>
        <w:rPr>
          <w:lang w:val="en-US"/>
        </w:rPr>
        <w:t>Promoti</w:t>
      </w:r>
      <w:r w:rsidR="00BD39E7">
        <w:rPr>
          <w:lang w:val="en-US"/>
        </w:rPr>
        <w:t>ng</w:t>
      </w:r>
      <w:r>
        <w:rPr>
          <w:lang w:val="en-US"/>
        </w:rPr>
        <w:t xml:space="preserve"> of multi-stakeholder partnerships including </w:t>
      </w:r>
      <w:r w:rsidR="00F52AC1">
        <w:rPr>
          <w:lang w:val="en-US"/>
        </w:rPr>
        <w:t xml:space="preserve">public entities, private sector, and civil society in Europe </w:t>
      </w:r>
    </w:p>
    <w:p w14:paraId="44C580B4" w14:textId="34617C93" w:rsidR="00F52AC1" w:rsidRDefault="00BD39E7" w:rsidP="00CB73AB">
      <w:pPr>
        <w:pStyle w:val="ListParagraph"/>
        <w:numPr>
          <w:ilvl w:val="0"/>
          <w:numId w:val="37"/>
        </w:numPr>
        <w:ind w:leftChars="0"/>
        <w:jc w:val="both"/>
        <w:rPr>
          <w:lang w:val="en-US"/>
        </w:rPr>
      </w:pPr>
      <w:r>
        <w:rPr>
          <w:lang w:val="en-US"/>
        </w:rPr>
        <w:t>Sharing of professional human resources and knowledge products in relevant events</w:t>
      </w:r>
    </w:p>
    <w:p w14:paraId="44020072" w14:textId="207BAB4B" w:rsidR="005E4EE1" w:rsidRPr="00E75844" w:rsidRDefault="00BD39E7" w:rsidP="00E75844">
      <w:pPr>
        <w:pStyle w:val="ListParagraph"/>
        <w:numPr>
          <w:ilvl w:val="0"/>
          <w:numId w:val="37"/>
        </w:numPr>
        <w:ind w:leftChars="0"/>
        <w:jc w:val="both"/>
        <w:rPr>
          <w:lang w:val="en-US"/>
        </w:rPr>
      </w:pPr>
      <w:r>
        <w:rPr>
          <w:lang w:val="en-US"/>
        </w:rPr>
        <w:t>Expanding network in the fields of forest engineering</w:t>
      </w:r>
    </w:p>
    <w:p w14:paraId="12B23F66" w14:textId="77777777" w:rsidR="009B6675" w:rsidRPr="005E4EE1" w:rsidRDefault="009B6675" w:rsidP="009B6675">
      <w:pPr>
        <w:jc w:val="both"/>
        <w:rPr>
          <w:lang w:val="en-US"/>
        </w:rPr>
      </w:pPr>
    </w:p>
    <w:p w14:paraId="2670E46D" w14:textId="5C13A994" w:rsidR="0074565C" w:rsidRDefault="00621BB5" w:rsidP="0074565C">
      <w:pPr>
        <w:rPr>
          <w:b/>
        </w:rPr>
      </w:pPr>
      <w:r>
        <w:rPr>
          <w:b/>
        </w:rPr>
        <w:t xml:space="preserve">C. </w:t>
      </w:r>
      <w:r w:rsidR="0074565C">
        <w:rPr>
          <w:b/>
        </w:rPr>
        <w:t xml:space="preserve">Peace Forest Work </w:t>
      </w:r>
    </w:p>
    <w:p w14:paraId="1B7D0A41" w14:textId="77777777" w:rsidR="00570FCE" w:rsidRPr="00363C12" w:rsidRDefault="00570FCE" w:rsidP="00354F8A"/>
    <w:p w14:paraId="68BB255C" w14:textId="76B50009" w:rsidR="00E75844" w:rsidRDefault="006F687D" w:rsidP="006F687D">
      <w:pPr>
        <w:numPr>
          <w:ilvl w:val="0"/>
          <w:numId w:val="31"/>
        </w:numPr>
        <w:ind w:left="0" w:firstLine="0"/>
        <w:jc w:val="both"/>
      </w:pPr>
      <w:r>
        <w:t xml:space="preserve">The Peace Forest Work submitted the letter of intent on 30 September 2022. </w:t>
      </w:r>
      <w:r w:rsidR="00E75844">
        <w:t xml:space="preserve">The Peace Forest Work </w:t>
      </w:r>
      <w:r w:rsidR="00E75844" w:rsidRPr="006F687D">
        <w:t>is a non-profit organization that is focused on promoting sustainable forestry practices and reforestation efforts to combat climate change and restore ecological balance.</w:t>
      </w:r>
    </w:p>
    <w:p w14:paraId="32A27556" w14:textId="77777777" w:rsidR="00E75844" w:rsidRDefault="00E75844" w:rsidP="00E75844">
      <w:pPr>
        <w:jc w:val="both"/>
      </w:pPr>
    </w:p>
    <w:p w14:paraId="5DE04C51" w14:textId="43673077" w:rsidR="006F687D" w:rsidRDefault="006F687D" w:rsidP="006F687D">
      <w:pPr>
        <w:numPr>
          <w:ilvl w:val="0"/>
          <w:numId w:val="31"/>
        </w:numPr>
        <w:ind w:left="0" w:firstLine="0"/>
        <w:jc w:val="both"/>
      </w:pPr>
      <w:r>
        <w:t>The partnership between the two organizations will bring synergy in contributing to the achievement of SDG focusing on the mutual areas of interest:</w:t>
      </w:r>
    </w:p>
    <w:p w14:paraId="00DCB48B" w14:textId="02444875" w:rsidR="006F687D" w:rsidRDefault="006F687D" w:rsidP="00B515BB">
      <w:pPr>
        <w:pStyle w:val="ListParagraph"/>
        <w:numPr>
          <w:ilvl w:val="0"/>
          <w:numId w:val="35"/>
        </w:numPr>
        <w:ind w:leftChars="0"/>
        <w:jc w:val="both"/>
      </w:pPr>
      <w:r>
        <w:t xml:space="preserve">Climate action: Contribute to climate change responses such as </w:t>
      </w:r>
      <w:r w:rsidR="00CB73AB">
        <w:t xml:space="preserve">the </w:t>
      </w:r>
      <w:r>
        <w:t>realization of carbon neutrality and mitigation of global warming through expansion of international forestry cooperation</w:t>
      </w:r>
      <w:r w:rsidR="00B515BB">
        <w:t xml:space="preserve"> </w:t>
      </w:r>
    </w:p>
    <w:p w14:paraId="2E06E84D" w14:textId="3436EABB" w:rsidR="006F687D" w:rsidRDefault="006F687D" w:rsidP="00B515BB">
      <w:pPr>
        <w:pStyle w:val="ListParagraph"/>
        <w:numPr>
          <w:ilvl w:val="0"/>
          <w:numId w:val="35"/>
        </w:numPr>
        <w:ind w:leftChars="0"/>
        <w:jc w:val="both"/>
      </w:pPr>
      <w:r>
        <w:t xml:space="preserve">Life on land: Contribute to the protection of terrestrial ecosystems through </w:t>
      </w:r>
      <w:r w:rsidR="00CB73AB">
        <w:t xml:space="preserve">the </w:t>
      </w:r>
      <w:r>
        <w:t>creation and management of forests; including sustainable management of forests, prevention of desertification, and cessation of land degradation.</w:t>
      </w:r>
    </w:p>
    <w:p w14:paraId="5A0AA777" w14:textId="166DFB9E" w:rsidR="006F687D" w:rsidRDefault="006F687D" w:rsidP="00B515BB">
      <w:pPr>
        <w:pStyle w:val="ListParagraph"/>
        <w:numPr>
          <w:ilvl w:val="0"/>
          <w:numId w:val="35"/>
        </w:numPr>
        <w:ind w:leftChars="0"/>
        <w:jc w:val="both"/>
      </w:pPr>
      <w:r>
        <w:t>Peace, justice and strong institutions: Contribute to international peace with peace forestry initiative (PFI)</w:t>
      </w:r>
    </w:p>
    <w:p w14:paraId="3465A7AC" w14:textId="2F946867" w:rsidR="00102D1D" w:rsidRDefault="006F687D" w:rsidP="00E75844">
      <w:pPr>
        <w:pStyle w:val="ListParagraph"/>
        <w:numPr>
          <w:ilvl w:val="0"/>
          <w:numId w:val="35"/>
        </w:numPr>
        <w:ind w:leftChars="0"/>
        <w:jc w:val="both"/>
      </w:pPr>
      <w:r>
        <w:lastRenderedPageBreak/>
        <w:t>Partnerships for the goals: Contribute to the activation of global partnerships for sustainable development by strengthening implementation capabilities through sharing knowledge and experiences of both organizations.</w:t>
      </w:r>
    </w:p>
    <w:p w14:paraId="7D5B5C8E" w14:textId="77777777" w:rsidR="00102D1D" w:rsidRDefault="00102D1D">
      <w:pPr>
        <w:jc w:val="both"/>
      </w:pPr>
    </w:p>
    <w:p w14:paraId="6C27D571" w14:textId="21D1211B" w:rsidR="0074565C" w:rsidRDefault="00621BB5" w:rsidP="0074565C">
      <w:pPr>
        <w:rPr>
          <w:b/>
        </w:rPr>
      </w:pPr>
      <w:r>
        <w:rPr>
          <w:b/>
        </w:rPr>
        <w:t xml:space="preserve">D. </w:t>
      </w:r>
      <w:r w:rsidR="00C60501">
        <w:rPr>
          <w:b/>
        </w:rPr>
        <w:t>GIZ (D</w:t>
      </w:r>
      <w:r w:rsidR="00C60501" w:rsidRPr="00C60501">
        <w:rPr>
          <w:b/>
        </w:rPr>
        <w:t xml:space="preserve">eutsche </w:t>
      </w:r>
      <w:r w:rsidR="00C60501">
        <w:rPr>
          <w:b/>
        </w:rPr>
        <w:t>G</w:t>
      </w:r>
      <w:r w:rsidR="00C60501" w:rsidRPr="00C60501">
        <w:rPr>
          <w:b/>
        </w:rPr>
        <w:t xml:space="preserve">esellschaft für </w:t>
      </w:r>
      <w:proofErr w:type="spellStart"/>
      <w:r w:rsidR="00C60501">
        <w:rPr>
          <w:b/>
        </w:rPr>
        <w:t>I</w:t>
      </w:r>
      <w:r w:rsidR="00C60501" w:rsidRPr="00C60501">
        <w:rPr>
          <w:b/>
        </w:rPr>
        <w:t>nternationale</w:t>
      </w:r>
      <w:proofErr w:type="spellEnd"/>
      <w:r w:rsidR="00C60501" w:rsidRPr="00C60501">
        <w:rPr>
          <w:b/>
        </w:rPr>
        <w:t xml:space="preserve"> </w:t>
      </w:r>
      <w:proofErr w:type="spellStart"/>
      <w:r w:rsidR="00C60501">
        <w:rPr>
          <w:b/>
        </w:rPr>
        <w:t>Z</w:t>
      </w:r>
      <w:r w:rsidR="00C60501" w:rsidRPr="00C60501">
        <w:rPr>
          <w:b/>
        </w:rPr>
        <w:t>usammenarbeit</w:t>
      </w:r>
      <w:proofErr w:type="spellEnd"/>
      <w:r w:rsidR="00C60501">
        <w:rPr>
          <w:b/>
        </w:rPr>
        <w:t>)</w:t>
      </w:r>
    </w:p>
    <w:p w14:paraId="4F345340" w14:textId="77777777" w:rsidR="0074565C" w:rsidRPr="00363C12" w:rsidRDefault="0074565C" w:rsidP="0074565C"/>
    <w:p w14:paraId="2BD9FEA4" w14:textId="45076190" w:rsidR="00E75844" w:rsidRDefault="006F687D" w:rsidP="0074565C">
      <w:pPr>
        <w:numPr>
          <w:ilvl w:val="0"/>
          <w:numId w:val="31"/>
        </w:numPr>
        <w:ind w:left="0" w:firstLine="0"/>
        <w:jc w:val="both"/>
      </w:pPr>
      <w:r>
        <w:t xml:space="preserve">The GIZ submitted the letter of intent on 15 September 2022 which was officially received by the Secretariat on 4 November 2022. </w:t>
      </w:r>
      <w:r w:rsidR="00E75844">
        <w:t>The GIZ provides services in the field of international development cooperation. GIZ's main commissioning party is Germany's Federal Ministry for Economic Cooperation and Development (BMZ). Other commissioners include European Union institutions, the United Nations, the private sector, and governments of other countries. In its projects GIZ works with partners in national governments, actors from the private sector, civil society and research institutions.</w:t>
      </w:r>
    </w:p>
    <w:p w14:paraId="52E0D168" w14:textId="77777777" w:rsidR="00E75844" w:rsidRDefault="00E75844" w:rsidP="00E75844">
      <w:pPr>
        <w:jc w:val="both"/>
      </w:pPr>
    </w:p>
    <w:p w14:paraId="256A9A30" w14:textId="6B761394" w:rsidR="0074565C" w:rsidRDefault="006F687D" w:rsidP="0074565C">
      <w:pPr>
        <w:numPr>
          <w:ilvl w:val="0"/>
          <w:numId w:val="31"/>
        </w:numPr>
        <w:ind w:left="0" w:firstLine="0"/>
        <w:jc w:val="both"/>
      </w:pPr>
      <w:r>
        <w:t>The partnership with GIZ will bring synergy in contributing to the achievement of SDG</w:t>
      </w:r>
      <w:r w:rsidR="005845B7">
        <w:t xml:space="preserve"> focusing on the mutual areas of interest:</w:t>
      </w:r>
    </w:p>
    <w:p w14:paraId="64A4ED25" w14:textId="0A1DE38B" w:rsidR="005845B7" w:rsidRDefault="005845B7" w:rsidP="005845B7">
      <w:pPr>
        <w:pStyle w:val="ListParagraph"/>
        <w:numPr>
          <w:ilvl w:val="0"/>
          <w:numId w:val="36"/>
        </w:numPr>
        <w:ind w:leftChars="0"/>
        <w:jc w:val="both"/>
      </w:pPr>
      <w:r>
        <w:t>Initiating customized restoration and reforestation models</w:t>
      </w:r>
    </w:p>
    <w:p w14:paraId="37AEF17C" w14:textId="06FCDA87" w:rsidR="005845B7" w:rsidRDefault="005845B7" w:rsidP="005845B7">
      <w:pPr>
        <w:pStyle w:val="ListParagraph"/>
        <w:numPr>
          <w:ilvl w:val="0"/>
          <w:numId w:val="36"/>
        </w:numPr>
        <w:ind w:leftChars="0"/>
        <w:jc w:val="both"/>
      </w:pPr>
      <w:r>
        <w:t>Supporting research and development in climate change adaptation approaches</w:t>
      </w:r>
    </w:p>
    <w:p w14:paraId="2D581608" w14:textId="2DF7118E" w:rsidR="005845B7" w:rsidRDefault="005845B7" w:rsidP="005845B7">
      <w:pPr>
        <w:pStyle w:val="ListParagraph"/>
        <w:numPr>
          <w:ilvl w:val="0"/>
          <w:numId w:val="36"/>
        </w:numPr>
        <w:ind w:leftChars="0"/>
        <w:jc w:val="both"/>
      </w:pPr>
      <w:r>
        <w:t>Introducing systematic management on forest-related disasters</w:t>
      </w:r>
    </w:p>
    <w:p w14:paraId="7A6944AE" w14:textId="33DF26E7" w:rsidR="005845B7" w:rsidRDefault="005845B7" w:rsidP="005845B7">
      <w:pPr>
        <w:pStyle w:val="ListParagraph"/>
        <w:numPr>
          <w:ilvl w:val="0"/>
          <w:numId w:val="36"/>
        </w:numPr>
        <w:ind w:leftChars="0"/>
        <w:jc w:val="both"/>
      </w:pPr>
      <w:r>
        <w:t>Local livelihood improvement and community-based enterprise development</w:t>
      </w:r>
    </w:p>
    <w:p w14:paraId="510A7C02" w14:textId="201E91C4" w:rsidR="005845B7" w:rsidRDefault="005845B7" w:rsidP="00E75844">
      <w:pPr>
        <w:pStyle w:val="ListParagraph"/>
        <w:numPr>
          <w:ilvl w:val="0"/>
          <w:numId w:val="36"/>
        </w:numPr>
        <w:ind w:leftChars="0"/>
        <w:jc w:val="both"/>
      </w:pPr>
      <w:r>
        <w:t xml:space="preserve">Strengthening institutional capabilities, diversifying resources and promoting regional actions. </w:t>
      </w:r>
    </w:p>
    <w:p w14:paraId="0A64A0EF" w14:textId="517EA81F" w:rsidR="0037114C" w:rsidRDefault="0037114C" w:rsidP="0037114C">
      <w:pPr>
        <w:jc w:val="both"/>
      </w:pPr>
    </w:p>
    <w:p w14:paraId="49A38812" w14:textId="6377A313" w:rsidR="00273ADD" w:rsidRDefault="00FE54DA" w:rsidP="00273ADD">
      <w:pPr>
        <w:pStyle w:val="ListParagraph"/>
        <w:numPr>
          <w:ilvl w:val="0"/>
          <w:numId w:val="32"/>
        </w:numPr>
        <w:pBdr>
          <w:top w:val="nil"/>
          <w:left w:val="nil"/>
          <w:bottom w:val="nil"/>
          <w:right w:val="nil"/>
          <w:between w:val="nil"/>
        </w:pBdr>
        <w:ind w:leftChars="0" w:left="851"/>
        <w:jc w:val="both"/>
        <w:rPr>
          <w:b/>
          <w:color w:val="000000"/>
        </w:rPr>
      </w:pPr>
      <w:r>
        <w:rPr>
          <w:b/>
          <w:color w:val="000000"/>
        </w:rPr>
        <w:t>Update on Promotion of Partner Countries</w:t>
      </w:r>
    </w:p>
    <w:p w14:paraId="7FD7E85B" w14:textId="77777777" w:rsidR="0037114C" w:rsidRDefault="0037114C" w:rsidP="0037114C">
      <w:pPr>
        <w:jc w:val="both"/>
      </w:pPr>
    </w:p>
    <w:p w14:paraId="50EB72CC" w14:textId="77777777" w:rsidR="00146ABE" w:rsidRPr="00146ABE" w:rsidRDefault="0037114C" w:rsidP="00077072">
      <w:pPr>
        <w:numPr>
          <w:ilvl w:val="0"/>
          <w:numId w:val="31"/>
        </w:numPr>
        <w:ind w:left="0" w:firstLine="0"/>
        <w:jc w:val="both"/>
      </w:pPr>
      <w:r w:rsidRPr="0010634A">
        <w:rPr>
          <w:bCs/>
          <w:color w:val="000000"/>
        </w:rPr>
        <w:t xml:space="preserve">The Secretariat has arranged courtesy calls on the Ambassadors of prospective Partner Countries, including </w:t>
      </w:r>
      <w:r w:rsidR="00E30AD6" w:rsidRPr="0010634A">
        <w:rPr>
          <w:bCs/>
          <w:color w:val="000000"/>
        </w:rPr>
        <w:t>Switzerland</w:t>
      </w:r>
      <w:r w:rsidR="00006001" w:rsidRPr="0010634A">
        <w:rPr>
          <w:bCs/>
          <w:color w:val="000000"/>
        </w:rPr>
        <w:t xml:space="preserve"> (</w:t>
      </w:r>
      <w:r w:rsidR="007455D4" w:rsidRPr="0010634A">
        <w:rPr>
          <w:bCs/>
          <w:color w:val="000000"/>
        </w:rPr>
        <w:t>9 February 2023</w:t>
      </w:r>
      <w:r w:rsidR="00006001" w:rsidRPr="0010634A">
        <w:rPr>
          <w:bCs/>
          <w:color w:val="000000"/>
        </w:rPr>
        <w:t>)</w:t>
      </w:r>
      <w:r w:rsidR="00E30AD6" w:rsidRPr="0010634A">
        <w:rPr>
          <w:bCs/>
          <w:color w:val="000000"/>
        </w:rPr>
        <w:t>, Norway</w:t>
      </w:r>
      <w:r w:rsidR="00006001" w:rsidRPr="0010634A">
        <w:rPr>
          <w:bCs/>
          <w:color w:val="000000"/>
        </w:rPr>
        <w:t xml:space="preserve"> (</w:t>
      </w:r>
      <w:r w:rsidR="007455D4" w:rsidRPr="0010634A">
        <w:rPr>
          <w:bCs/>
          <w:color w:val="000000"/>
        </w:rPr>
        <w:t>21 February 2023</w:t>
      </w:r>
      <w:r w:rsidR="00006001" w:rsidRPr="0010634A">
        <w:rPr>
          <w:bCs/>
          <w:color w:val="000000"/>
        </w:rPr>
        <w:t>)</w:t>
      </w:r>
      <w:r w:rsidR="00E30AD6" w:rsidRPr="0010634A">
        <w:rPr>
          <w:bCs/>
          <w:color w:val="000000"/>
        </w:rPr>
        <w:t>, Germany</w:t>
      </w:r>
      <w:r w:rsidR="00006001" w:rsidRPr="0010634A">
        <w:rPr>
          <w:bCs/>
          <w:color w:val="000000"/>
        </w:rPr>
        <w:t xml:space="preserve"> (</w:t>
      </w:r>
      <w:r w:rsidR="007455D4" w:rsidRPr="0010634A">
        <w:rPr>
          <w:bCs/>
          <w:color w:val="000000"/>
        </w:rPr>
        <w:t>27 February 2023</w:t>
      </w:r>
      <w:r w:rsidR="00006001" w:rsidRPr="0010634A">
        <w:rPr>
          <w:bCs/>
          <w:color w:val="000000"/>
        </w:rPr>
        <w:t>)</w:t>
      </w:r>
      <w:r w:rsidR="00E30AD6" w:rsidRPr="0010634A">
        <w:rPr>
          <w:bCs/>
          <w:color w:val="000000"/>
        </w:rPr>
        <w:t xml:space="preserve">, </w:t>
      </w:r>
      <w:r w:rsidR="00006001" w:rsidRPr="0010634A">
        <w:rPr>
          <w:bCs/>
          <w:color w:val="000000"/>
        </w:rPr>
        <w:t xml:space="preserve">and </w:t>
      </w:r>
      <w:r w:rsidR="00E30AD6" w:rsidRPr="0010634A">
        <w:rPr>
          <w:bCs/>
          <w:color w:val="000000"/>
        </w:rPr>
        <w:t>France</w:t>
      </w:r>
      <w:r w:rsidR="00006001" w:rsidRPr="0010634A">
        <w:rPr>
          <w:bCs/>
          <w:color w:val="000000"/>
        </w:rPr>
        <w:t xml:space="preserve"> (</w:t>
      </w:r>
      <w:r w:rsidR="007455D4" w:rsidRPr="0010634A">
        <w:rPr>
          <w:bCs/>
          <w:color w:val="000000"/>
        </w:rPr>
        <w:t>30 March 2023</w:t>
      </w:r>
      <w:r w:rsidR="00006001" w:rsidRPr="0010634A">
        <w:rPr>
          <w:bCs/>
          <w:color w:val="000000"/>
        </w:rPr>
        <w:t xml:space="preserve">). </w:t>
      </w:r>
    </w:p>
    <w:p w14:paraId="58B3FC5C" w14:textId="77777777" w:rsidR="00146ABE" w:rsidRPr="0009793E" w:rsidRDefault="00146ABE" w:rsidP="00146ABE">
      <w:pPr>
        <w:jc w:val="both"/>
      </w:pPr>
    </w:p>
    <w:p w14:paraId="3E5B5F43" w14:textId="29877135" w:rsidR="0010634A" w:rsidRPr="0009793E" w:rsidRDefault="00BC39E1" w:rsidP="00077072">
      <w:pPr>
        <w:numPr>
          <w:ilvl w:val="0"/>
          <w:numId w:val="31"/>
        </w:numPr>
        <w:ind w:left="0" w:firstLine="0"/>
        <w:jc w:val="both"/>
      </w:pPr>
      <w:r w:rsidRPr="0009793E">
        <w:rPr>
          <w:bCs/>
        </w:rPr>
        <w:t>Following the courtesy calls on the Ambassadors, follow-up meetings were advised by the Ambassadors and were arranged with the Country Office of the Swiss Cooperation Office in Cambodia, Norway’s Special Envoy on Climate</w:t>
      </w:r>
      <w:r w:rsidR="00146ABE" w:rsidRPr="0009793E">
        <w:rPr>
          <w:bCs/>
        </w:rPr>
        <w:t>.</w:t>
      </w:r>
      <w:r w:rsidR="004B325C" w:rsidRPr="0009793E">
        <w:rPr>
          <w:bCs/>
        </w:rPr>
        <w:t xml:space="preserve"> As a follow-up to working</w:t>
      </w:r>
      <w:r w:rsidR="00436169" w:rsidRPr="0009793E">
        <w:rPr>
          <w:bCs/>
        </w:rPr>
        <w:t>-</w:t>
      </w:r>
      <w:r w:rsidR="004B325C" w:rsidRPr="0009793E">
        <w:rPr>
          <w:bCs/>
        </w:rPr>
        <w:t>level meetings</w:t>
      </w:r>
      <w:r w:rsidR="00146ABE" w:rsidRPr="0009793E">
        <w:rPr>
          <w:bCs/>
        </w:rPr>
        <w:t xml:space="preserve">, the Secretariat </w:t>
      </w:r>
      <w:r w:rsidR="004B325C" w:rsidRPr="0009793E">
        <w:rPr>
          <w:bCs/>
        </w:rPr>
        <w:t xml:space="preserve">is in communication with </w:t>
      </w:r>
      <w:r w:rsidR="00146ABE" w:rsidRPr="0009793E">
        <w:rPr>
          <w:bCs/>
        </w:rPr>
        <w:t>Rabobank founded by Dutch farmers</w:t>
      </w:r>
      <w:r w:rsidR="004B325C" w:rsidRPr="0009793E">
        <w:rPr>
          <w:bCs/>
        </w:rPr>
        <w:t xml:space="preserve"> for further collaboration</w:t>
      </w:r>
      <w:r w:rsidRPr="0009793E">
        <w:rPr>
          <w:bCs/>
        </w:rPr>
        <w:t xml:space="preserve">. </w:t>
      </w:r>
      <w:r w:rsidR="0010634A" w:rsidRPr="0009793E">
        <w:t>In addition, the Permanent Observer to the United Nations and International Organizations in Vienna has contacted ambassadors of Norway, Germany, Finland, Sweden, Australia, New Zealand, and the Austrian Government to promote and resource mobilization.</w:t>
      </w:r>
    </w:p>
    <w:p w14:paraId="26270E3C" w14:textId="77777777" w:rsidR="00BC39E1" w:rsidRPr="0009793E" w:rsidRDefault="00BC39E1" w:rsidP="00BC39E1">
      <w:pPr>
        <w:jc w:val="both"/>
      </w:pPr>
    </w:p>
    <w:p w14:paraId="5359ECB7" w14:textId="5DD846EF" w:rsidR="00E30AD6" w:rsidRPr="00BC39E1" w:rsidRDefault="00006001" w:rsidP="00E30AD6">
      <w:pPr>
        <w:numPr>
          <w:ilvl w:val="0"/>
          <w:numId w:val="31"/>
        </w:numPr>
        <w:ind w:left="0" w:firstLine="0"/>
        <w:jc w:val="both"/>
      </w:pPr>
      <w:r>
        <w:rPr>
          <w:bCs/>
          <w:color w:val="000000"/>
        </w:rPr>
        <w:t>Further meeting arrangements with EU, UK, Netherlands, USA, Canada, and Australia are under coordination with the respective Embassies</w:t>
      </w:r>
      <w:r w:rsidR="0010634A">
        <w:rPr>
          <w:bCs/>
          <w:color w:val="000000"/>
        </w:rPr>
        <w:t xml:space="preserve"> in ROK</w:t>
      </w:r>
      <w:r w:rsidR="00E30AD6" w:rsidRPr="00E30AD6">
        <w:rPr>
          <w:bCs/>
          <w:color w:val="000000"/>
        </w:rPr>
        <w:t>.</w:t>
      </w:r>
      <w:r w:rsidR="00146ABE">
        <w:rPr>
          <w:bCs/>
          <w:color w:val="000000"/>
        </w:rPr>
        <w:t xml:space="preserve"> </w:t>
      </w:r>
      <w:r w:rsidR="00E30AD6" w:rsidRPr="00E30AD6">
        <w:rPr>
          <w:bCs/>
          <w:color w:val="000000"/>
        </w:rPr>
        <w:t xml:space="preserve"> </w:t>
      </w:r>
    </w:p>
    <w:p w14:paraId="2F884CB1" w14:textId="77777777" w:rsidR="00BC39E1" w:rsidRDefault="00BC39E1" w:rsidP="00BC39E1">
      <w:pPr>
        <w:pStyle w:val="ListParagraph"/>
        <w:ind w:left="880"/>
      </w:pPr>
    </w:p>
    <w:p w14:paraId="698BB414" w14:textId="009A587D" w:rsidR="00BC39E1" w:rsidRPr="0037114C" w:rsidRDefault="00BC39E1" w:rsidP="00E30AD6">
      <w:pPr>
        <w:numPr>
          <w:ilvl w:val="0"/>
          <w:numId w:val="31"/>
        </w:numPr>
        <w:ind w:left="0" w:firstLine="0"/>
        <w:jc w:val="both"/>
      </w:pPr>
      <w:r>
        <w:t xml:space="preserve">Based on the developments of substantial communications with the diplomatic missions in Seoul, relevant visits to the prospective Partner Countries </w:t>
      </w:r>
      <w:r w:rsidR="00146ABE">
        <w:t xml:space="preserve">and private sector </w:t>
      </w:r>
      <w:r>
        <w:t>will be arranged when deemed necessary.</w:t>
      </w:r>
    </w:p>
    <w:p w14:paraId="5BB49521" w14:textId="77777777" w:rsidR="00FE54DA" w:rsidRPr="00FE54DA" w:rsidRDefault="00FE54DA" w:rsidP="00FE54DA">
      <w:pPr>
        <w:pBdr>
          <w:top w:val="nil"/>
          <w:left w:val="nil"/>
          <w:bottom w:val="nil"/>
          <w:right w:val="nil"/>
          <w:between w:val="nil"/>
        </w:pBdr>
        <w:jc w:val="both"/>
        <w:rPr>
          <w:b/>
          <w:color w:val="000000"/>
        </w:rPr>
      </w:pPr>
    </w:p>
    <w:p w14:paraId="0042F653" w14:textId="175CAB52" w:rsidR="00E30DCF" w:rsidRPr="00E30DCF" w:rsidRDefault="00E30DCF" w:rsidP="00E30DCF">
      <w:pPr>
        <w:pStyle w:val="ListParagraph"/>
        <w:numPr>
          <w:ilvl w:val="0"/>
          <w:numId w:val="32"/>
        </w:numPr>
        <w:pBdr>
          <w:top w:val="nil"/>
          <w:left w:val="nil"/>
          <w:bottom w:val="nil"/>
          <w:right w:val="nil"/>
          <w:between w:val="nil"/>
        </w:pBdr>
        <w:ind w:leftChars="0" w:left="851"/>
        <w:jc w:val="both"/>
        <w:rPr>
          <w:b/>
          <w:color w:val="000000"/>
        </w:rPr>
      </w:pPr>
      <w:r w:rsidRPr="00E30DCF">
        <w:rPr>
          <w:rFonts w:eastAsia="Arial"/>
          <w:b/>
          <w:color w:val="000000"/>
        </w:rPr>
        <w:t xml:space="preserve">Points for </w:t>
      </w:r>
      <w:r w:rsidR="00653C68">
        <w:rPr>
          <w:rFonts w:eastAsia="Arial"/>
          <w:b/>
          <w:color w:val="000000"/>
        </w:rPr>
        <w:t>C</w:t>
      </w:r>
      <w:r w:rsidRPr="00E30DCF">
        <w:rPr>
          <w:rFonts w:eastAsia="Arial"/>
          <w:b/>
          <w:color w:val="000000"/>
        </w:rPr>
        <w:t>onsideration</w:t>
      </w:r>
    </w:p>
    <w:p w14:paraId="59AC7F7B" w14:textId="77777777" w:rsidR="00273ADD" w:rsidRDefault="00273ADD" w:rsidP="00273ADD">
      <w:pPr>
        <w:jc w:val="both"/>
      </w:pPr>
    </w:p>
    <w:p w14:paraId="1FE893D3" w14:textId="387BD41A" w:rsidR="0091116F" w:rsidRDefault="00273ADD" w:rsidP="0091116F">
      <w:pPr>
        <w:numPr>
          <w:ilvl w:val="0"/>
          <w:numId w:val="31"/>
        </w:numPr>
        <w:ind w:left="0" w:firstLine="0"/>
        <w:jc w:val="both"/>
      </w:pPr>
      <w:r w:rsidRPr="00273ADD">
        <w:t xml:space="preserve">In the review of the intentions submitted, the Secretariat has taken due account of </w:t>
      </w:r>
      <w:r w:rsidR="00401492">
        <w:t xml:space="preserve">the Roles of Partners as provided in Rule 3 of the </w:t>
      </w:r>
      <w:r w:rsidR="00401492" w:rsidRPr="00731B27">
        <w:t>Decision 41-V-21R-ADD-1 Rules of Procedures for Partners Countries and Partner Organizations of AFoCO</w:t>
      </w:r>
      <w:r w:rsidR="00401492">
        <w:t xml:space="preserve">. </w:t>
      </w:r>
    </w:p>
    <w:p w14:paraId="0184CA1B" w14:textId="77777777" w:rsidR="0091116F" w:rsidRDefault="0091116F" w:rsidP="0091116F">
      <w:pPr>
        <w:jc w:val="both"/>
      </w:pPr>
    </w:p>
    <w:p w14:paraId="03972CAF" w14:textId="7F895092" w:rsidR="00FF6E22" w:rsidRPr="0091116F" w:rsidRDefault="0091116F" w:rsidP="0091116F">
      <w:pPr>
        <w:numPr>
          <w:ilvl w:val="0"/>
          <w:numId w:val="31"/>
        </w:numPr>
        <w:ind w:left="0" w:firstLine="0"/>
        <w:jc w:val="both"/>
      </w:pPr>
      <w:r w:rsidRPr="0091116F">
        <w:rPr>
          <w:bCs/>
          <w:color w:val="000000"/>
        </w:rPr>
        <w:t xml:space="preserve">The Secretariat views that the </w:t>
      </w:r>
      <w:r w:rsidR="00FF4BD9">
        <w:rPr>
          <w:bCs/>
          <w:color w:val="000000"/>
        </w:rPr>
        <w:t>pro</w:t>
      </w:r>
      <w:r w:rsidR="00653C68">
        <w:rPr>
          <w:bCs/>
          <w:color w:val="000000"/>
        </w:rPr>
        <w:t>s</w:t>
      </w:r>
      <w:r w:rsidR="00FF4BD9">
        <w:rPr>
          <w:bCs/>
          <w:color w:val="000000"/>
        </w:rPr>
        <w:t xml:space="preserve">pective partner </w:t>
      </w:r>
      <w:r w:rsidRPr="0091116F">
        <w:rPr>
          <w:bCs/>
          <w:color w:val="000000"/>
        </w:rPr>
        <w:t xml:space="preserve">organizations that submitted the intentions </w:t>
      </w:r>
      <w:r w:rsidR="00313A15">
        <w:rPr>
          <w:bCs/>
          <w:color w:val="000000"/>
        </w:rPr>
        <w:t xml:space="preserve">have respective complementary strengths to </w:t>
      </w:r>
      <w:r w:rsidR="00FF4BD9">
        <w:rPr>
          <w:bCs/>
          <w:color w:val="000000"/>
        </w:rPr>
        <w:t xml:space="preserve">provide contributions or </w:t>
      </w:r>
      <w:r w:rsidR="00313A15">
        <w:rPr>
          <w:bCs/>
          <w:color w:val="000000"/>
        </w:rPr>
        <w:t xml:space="preserve">develop collaborative works </w:t>
      </w:r>
      <w:r w:rsidR="00FF4BD9">
        <w:rPr>
          <w:bCs/>
          <w:color w:val="000000"/>
        </w:rPr>
        <w:t>with AFoCO. The pro</w:t>
      </w:r>
      <w:r w:rsidR="00653C68">
        <w:rPr>
          <w:bCs/>
          <w:color w:val="000000"/>
        </w:rPr>
        <w:t>s</w:t>
      </w:r>
      <w:r w:rsidR="00FF4BD9">
        <w:rPr>
          <w:bCs/>
          <w:color w:val="000000"/>
        </w:rPr>
        <w:t xml:space="preserve">pective partners </w:t>
      </w:r>
      <w:r w:rsidRPr="0091116F">
        <w:rPr>
          <w:bCs/>
          <w:color w:val="000000"/>
        </w:rPr>
        <w:t>are competent and credible organiza</w:t>
      </w:r>
      <w:r>
        <w:rPr>
          <w:bCs/>
          <w:color w:val="000000"/>
        </w:rPr>
        <w:t xml:space="preserve">tions to support vision of AFoCO and ensure compliance </w:t>
      </w:r>
      <w:r w:rsidR="00FF4BD9">
        <w:rPr>
          <w:bCs/>
          <w:color w:val="000000"/>
        </w:rPr>
        <w:t>with the</w:t>
      </w:r>
      <w:r>
        <w:rPr>
          <w:bCs/>
          <w:color w:val="000000"/>
        </w:rPr>
        <w:t xml:space="preserve"> policies and relevant rules of AFoCO. </w:t>
      </w:r>
    </w:p>
    <w:p w14:paraId="4D27DA8C" w14:textId="77777777" w:rsidR="00FF6E22" w:rsidRDefault="00FF6E22" w:rsidP="00FF6E22">
      <w:pPr>
        <w:pBdr>
          <w:top w:val="nil"/>
          <w:left w:val="nil"/>
          <w:bottom w:val="nil"/>
          <w:right w:val="nil"/>
          <w:between w:val="nil"/>
        </w:pBdr>
        <w:jc w:val="both"/>
        <w:rPr>
          <w:b/>
          <w:color w:val="000000"/>
        </w:rPr>
      </w:pPr>
    </w:p>
    <w:p w14:paraId="2C60CC91" w14:textId="36BDECDD" w:rsidR="001E78FB" w:rsidRDefault="001E78FB" w:rsidP="001E78FB">
      <w:pPr>
        <w:numPr>
          <w:ilvl w:val="0"/>
          <w:numId w:val="31"/>
        </w:numPr>
        <w:ind w:left="0" w:firstLine="0"/>
        <w:jc w:val="both"/>
      </w:pPr>
      <w:r>
        <w:t>The Assembly may wish to:</w:t>
      </w:r>
    </w:p>
    <w:p w14:paraId="2F34A12B" w14:textId="6985442F" w:rsidR="001E78FB" w:rsidRDefault="00313A15" w:rsidP="00273ADD">
      <w:pPr>
        <w:pStyle w:val="ListParagraph"/>
        <w:numPr>
          <w:ilvl w:val="3"/>
          <w:numId w:val="38"/>
        </w:numPr>
        <w:ind w:leftChars="0"/>
        <w:jc w:val="both"/>
      </w:pPr>
      <w:r>
        <w:t>Take note of the information; and</w:t>
      </w:r>
    </w:p>
    <w:p w14:paraId="3DB4EC90" w14:textId="3111B0E0" w:rsidR="00310DFE" w:rsidRDefault="00313A15" w:rsidP="00273ADD">
      <w:pPr>
        <w:pStyle w:val="ListParagraph"/>
        <w:numPr>
          <w:ilvl w:val="3"/>
          <w:numId w:val="38"/>
        </w:numPr>
        <w:ind w:leftChars="0"/>
        <w:jc w:val="both"/>
      </w:pPr>
      <w:r>
        <w:t>Consider and endorse prospective partners that have submitted respective letters of intent as Partner Organizations.</w:t>
      </w:r>
    </w:p>
    <w:p w14:paraId="33E2FA5F" w14:textId="25ABE701" w:rsidR="00BF26EF" w:rsidRDefault="00BF26EF">
      <w:pPr>
        <w:jc w:val="both"/>
      </w:pPr>
    </w:p>
    <w:tbl>
      <w:tblPr>
        <w:tblStyle w:val="TableGrid"/>
        <w:tblW w:w="0" w:type="auto"/>
        <w:tblLook w:val="04A0" w:firstRow="1" w:lastRow="0" w:firstColumn="1" w:lastColumn="0" w:noHBand="0" w:noVBand="1"/>
      </w:tblPr>
      <w:tblGrid>
        <w:gridCol w:w="9628"/>
      </w:tblGrid>
      <w:tr w:rsidR="00BF26EF" w14:paraId="37853FCA" w14:textId="77777777" w:rsidTr="00BF26EF">
        <w:tc>
          <w:tcPr>
            <w:tcW w:w="9628" w:type="dxa"/>
          </w:tcPr>
          <w:p w14:paraId="769E644A" w14:textId="77777777" w:rsidR="00A2723A" w:rsidRDefault="00A2723A" w:rsidP="00A2723A">
            <w:pPr>
              <w:pStyle w:val="Default"/>
              <w:jc w:val="both"/>
              <w:rPr>
                <w:i/>
                <w:iCs/>
                <w:sz w:val="22"/>
                <w:szCs w:val="22"/>
              </w:rPr>
            </w:pPr>
            <w:r>
              <w:rPr>
                <w:i/>
                <w:iCs/>
                <w:sz w:val="22"/>
                <w:szCs w:val="22"/>
              </w:rPr>
              <w:t>Queries on the content of the document may be addressed to:</w:t>
            </w:r>
          </w:p>
          <w:p w14:paraId="4914CB6B" w14:textId="3E26EEA7" w:rsidR="00A2723A" w:rsidRDefault="00A2723A" w:rsidP="00A2723A">
            <w:pPr>
              <w:pStyle w:val="Default"/>
              <w:jc w:val="both"/>
              <w:rPr>
                <w:sz w:val="22"/>
                <w:szCs w:val="22"/>
              </w:rPr>
            </w:pPr>
            <w:r>
              <w:rPr>
                <w:i/>
                <w:iCs/>
                <w:sz w:val="22"/>
                <w:szCs w:val="22"/>
              </w:rPr>
              <w:t xml:space="preserve"> </w:t>
            </w:r>
          </w:p>
          <w:p w14:paraId="00715FAC" w14:textId="28C2EEC7" w:rsidR="00117BAC" w:rsidRPr="00C64BB6" w:rsidRDefault="001526B9" w:rsidP="00A2723A">
            <w:pPr>
              <w:jc w:val="both"/>
            </w:pPr>
            <w:r>
              <w:rPr>
                <w:i/>
                <w:iCs/>
              </w:rPr>
              <w:t>Jimyung Kim</w:t>
            </w:r>
            <w:r w:rsidR="00A2723A">
              <w:t>, Program Officer</w:t>
            </w:r>
            <w:r>
              <w:t xml:space="preserve"> for Communication and Informatics</w:t>
            </w:r>
          </w:p>
          <w:p w14:paraId="359E8EFA" w14:textId="6D12637C" w:rsidR="00BF26EF" w:rsidRDefault="00A2723A" w:rsidP="00A2723A">
            <w:pPr>
              <w:jc w:val="both"/>
            </w:pPr>
            <w:r>
              <w:t xml:space="preserve">(T: +82 2 785 </w:t>
            </w:r>
            <w:r w:rsidR="00C44B7C">
              <w:t>89</w:t>
            </w:r>
            <w:r w:rsidR="001526B9">
              <w:t>62</w:t>
            </w:r>
            <w:r>
              <w:t xml:space="preserve">; E: </w:t>
            </w:r>
            <w:r w:rsidR="001526B9">
              <w:rPr>
                <w:color w:val="0000FF"/>
              </w:rPr>
              <w:t>jmkim</w:t>
            </w:r>
            <w:r>
              <w:rPr>
                <w:color w:val="0000FF"/>
              </w:rPr>
              <w:t>@afocosec.org</w:t>
            </w:r>
            <w:r>
              <w:t xml:space="preserve">) </w:t>
            </w:r>
          </w:p>
          <w:p w14:paraId="0DCEDC83" w14:textId="77777777" w:rsidR="00A2723A" w:rsidRDefault="00A2723A" w:rsidP="00A2723A">
            <w:pPr>
              <w:jc w:val="both"/>
            </w:pPr>
          </w:p>
          <w:p w14:paraId="44421DFD" w14:textId="1EDFE131" w:rsidR="00A2723A" w:rsidRDefault="00A2723A" w:rsidP="00A2723A">
            <w:pPr>
              <w:jc w:val="both"/>
            </w:pPr>
          </w:p>
        </w:tc>
      </w:tr>
    </w:tbl>
    <w:p w14:paraId="4EC9D8B2" w14:textId="77777777" w:rsidR="00BF26EF" w:rsidRDefault="00BF26EF">
      <w:pPr>
        <w:jc w:val="both"/>
      </w:pPr>
    </w:p>
    <w:p w14:paraId="57B5CD0A" w14:textId="77777777" w:rsidR="001E78FB" w:rsidRDefault="003B782F" w:rsidP="001E78FB">
      <w:pPr>
        <w:tabs>
          <w:tab w:val="center" w:pos="4819"/>
          <w:tab w:val="left" w:pos="6217"/>
        </w:tabs>
      </w:pPr>
      <w:r>
        <w:tab/>
        <w:t xml:space="preserve">_____________ </w:t>
      </w:r>
      <w:r>
        <w:tab/>
      </w:r>
    </w:p>
    <w:p w14:paraId="18E4862B" w14:textId="77777777" w:rsidR="001E78FB" w:rsidRDefault="001E78FB" w:rsidP="001E78FB">
      <w:pPr>
        <w:tabs>
          <w:tab w:val="center" w:pos="4819"/>
          <w:tab w:val="left" w:pos="6217"/>
        </w:tabs>
      </w:pPr>
    </w:p>
    <w:p w14:paraId="05513296" w14:textId="77777777" w:rsidR="001E78FB" w:rsidRDefault="001E78FB" w:rsidP="001E78FB">
      <w:pPr>
        <w:tabs>
          <w:tab w:val="center" w:pos="4819"/>
          <w:tab w:val="left" w:pos="6217"/>
        </w:tabs>
      </w:pPr>
    </w:p>
    <w:sectPr w:rsidR="001E78FB">
      <w:headerReference w:type="default" r:id="rId9"/>
      <w:headerReference w:type="first" r:id="rId10"/>
      <w:footerReference w:type="first" r:id="rId11"/>
      <w:pgSz w:w="11906" w:h="16838"/>
      <w:pgMar w:top="1418" w:right="1134" w:bottom="1418" w:left="1134"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27FE9" w14:textId="77777777" w:rsidR="00FB6254" w:rsidRDefault="00FB6254">
      <w:pPr>
        <w:spacing w:line="240" w:lineRule="auto"/>
      </w:pPr>
      <w:r>
        <w:separator/>
      </w:r>
    </w:p>
  </w:endnote>
  <w:endnote w:type="continuationSeparator" w:id="0">
    <w:p w14:paraId="016B3BD4" w14:textId="77777777" w:rsidR="00FB6254" w:rsidRDefault="00FB625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ulim">
    <w:altName w:val="굴림"/>
    <w:panose1 w:val="020B0600000101010101"/>
    <w:charset w:val="81"/>
    <w:family w:val="moder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Myanmar Text">
    <w:panose1 w:val="020B0502040204020203"/>
    <w:charset w:val="00"/>
    <w:family w:val="swiss"/>
    <w:pitch w:val="variable"/>
    <w:sig w:usb0="80000003" w:usb1="00000000" w:usb2="000004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4095E" w14:textId="77777777" w:rsidR="00A6076B" w:rsidRDefault="00A6076B">
    <w:pPr>
      <w:pStyle w:val="Footer"/>
      <w:pBdr>
        <w:top w:val="single" w:sz="4" w:space="1" w:color="D9D9D9" w:themeColor="background1" w:themeShade="D9"/>
      </w:pBdr>
      <w:jc w:val="right"/>
    </w:pPr>
  </w:p>
  <w:p w14:paraId="0DD83058" w14:textId="77777777" w:rsidR="00A6076B" w:rsidRDefault="00A607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6FDD0" w14:textId="77777777" w:rsidR="00FB6254" w:rsidRDefault="00FB6254">
      <w:pPr>
        <w:spacing w:line="240" w:lineRule="auto"/>
      </w:pPr>
      <w:r>
        <w:separator/>
      </w:r>
    </w:p>
  </w:footnote>
  <w:footnote w:type="continuationSeparator" w:id="0">
    <w:p w14:paraId="0CB13033" w14:textId="77777777" w:rsidR="00FB6254" w:rsidRDefault="00FB625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950EA" w14:textId="77777777" w:rsidR="00A6076B" w:rsidRDefault="00A6076B" w:rsidP="001657CC">
    <w:pPr>
      <w:pStyle w:val="Header"/>
      <w:ind w:right="-78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50562" w14:textId="77777777" w:rsidR="00A6076B" w:rsidRDefault="00A6076B">
    <w:pPr>
      <w:pStyle w:val="Header"/>
    </w:pPr>
  </w:p>
  <w:p w14:paraId="555C6382" w14:textId="77777777" w:rsidR="00A6076B" w:rsidRPr="0045593B" w:rsidRDefault="00A6076B" w:rsidP="0045593B">
    <w:pPr>
      <w:pStyle w:val="Header"/>
      <w:rPr>
        <w:rFonts w:eastAsia="Batang"/>
      </w:rPr>
    </w:pPr>
    <w:r>
      <w:rPr>
        <w:rFonts w:eastAsia="Batang"/>
      </w:rPr>
      <w:t>Annex-1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48A9"/>
    <w:multiLevelType w:val="hybridMultilevel"/>
    <w:tmpl w:val="5876122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B93732"/>
    <w:multiLevelType w:val="hybridMultilevel"/>
    <w:tmpl w:val="639A7270"/>
    <w:lvl w:ilvl="0" w:tplc="664043B4">
      <w:start w:val="1"/>
      <w:numFmt w:val="bullet"/>
      <w:lvlText w:val=""/>
      <w:lvlJc w:val="left"/>
      <w:pPr>
        <w:ind w:left="872" w:hanging="400"/>
      </w:pPr>
      <w:rPr>
        <w:rFonts w:ascii="Wingdings" w:hAnsi="Wingdings" w:hint="default"/>
      </w:rPr>
    </w:lvl>
    <w:lvl w:ilvl="1" w:tplc="04090003" w:tentative="1">
      <w:start w:val="1"/>
      <w:numFmt w:val="bullet"/>
      <w:lvlText w:val=""/>
      <w:lvlJc w:val="left"/>
      <w:pPr>
        <w:ind w:left="1272" w:hanging="400"/>
      </w:pPr>
      <w:rPr>
        <w:rFonts w:ascii="Wingdings" w:hAnsi="Wingdings" w:hint="default"/>
      </w:rPr>
    </w:lvl>
    <w:lvl w:ilvl="2" w:tplc="04090005" w:tentative="1">
      <w:start w:val="1"/>
      <w:numFmt w:val="bullet"/>
      <w:lvlText w:val=""/>
      <w:lvlJc w:val="left"/>
      <w:pPr>
        <w:ind w:left="1672" w:hanging="400"/>
      </w:pPr>
      <w:rPr>
        <w:rFonts w:ascii="Wingdings" w:hAnsi="Wingdings" w:hint="default"/>
      </w:rPr>
    </w:lvl>
    <w:lvl w:ilvl="3" w:tplc="04090001" w:tentative="1">
      <w:start w:val="1"/>
      <w:numFmt w:val="bullet"/>
      <w:lvlText w:val=""/>
      <w:lvlJc w:val="left"/>
      <w:pPr>
        <w:ind w:left="2072" w:hanging="400"/>
      </w:pPr>
      <w:rPr>
        <w:rFonts w:ascii="Wingdings" w:hAnsi="Wingdings" w:hint="default"/>
      </w:rPr>
    </w:lvl>
    <w:lvl w:ilvl="4" w:tplc="04090003" w:tentative="1">
      <w:start w:val="1"/>
      <w:numFmt w:val="bullet"/>
      <w:lvlText w:val=""/>
      <w:lvlJc w:val="left"/>
      <w:pPr>
        <w:ind w:left="2472" w:hanging="400"/>
      </w:pPr>
      <w:rPr>
        <w:rFonts w:ascii="Wingdings" w:hAnsi="Wingdings" w:hint="default"/>
      </w:rPr>
    </w:lvl>
    <w:lvl w:ilvl="5" w:tplc="04090005" w:tentative="1">
      <w:start w:val="1"/>
      <w:numFmt w:val="bullet"/>
      <w:lvlText w:val=""/>
      <w:lvlJc w:val="left"/>
      <w:pPr>
        <w:ind w:left="2872" w:hanging="400"/>
      </w:pPr>
      <w:rPr>
        <w:rFonts w:ascii="Wingdings" w:hAnsi="Wingdings" w:hint="default"/>
      </w:rPr>
    </w:lvl>
    <w:lvl w:ilvl="6" w:tplc="04090001" w:tentative="1">
      <w:start w:val="1"/>
      <w:numFmt w:val="bullet"/>
      <w:lvlText w:val=""/>
      <w:lvlJc w:val="left"/>
      <w:pPr>
        <w:ind w:left="3272" w:hanging="400"/>
      </w:pPr>
      <w:rPr>
        <w:rFonts w:ascii="Wingdings" w:hAnsi="Wingdings" w:hint="default"/>
      </w:rPr>
    </w:lvl>
    <w:lvl w:ilvl="7" w:tplc="04090003" w:tentative="1">
      <w:start w:val="1"/>
      <w:numFmt w:val="bullet"/>
      <w:lvlText w:val=""/>
      <w:lvlJc w:val="left"/>
      <w:pPr>
        <w:ind w:left="3672" w:hanging="400"/>
      </w:pPr>
      <w:rPr>
        <w:rFonts w:ascii="Wingdings" w:hAnsi="Wingdings" w:hint="default"/>
      </w:rPr>
    </w:lvl>
    <w:lvl w:ilvl="8" w:tplc="04090005" w:tentative="1">
      <w:start w:val="1"/>
      <w:numFmt w:val="bullet"/>
      <w:lvlText w:val=""/>
      <w:lvlJc w:val="left"/>
      <w:pPr>
        <w:ind w:left="4072" w:hanging="400"/>
      </w:pPr>
      <w:rPr>
        <w:rFonts w:ascii="Wingdings" w:hAnsi="Wingdings" w:hint="default"/>
      </w:rPr>
    </w:lvl>
  </w:abstractNum>
  <w:abstractNum w:abstractNumId="2" w15:restartNumberingAfterBreak="0">
    <w:nsid w:val="178B6433"/>
    <w:multiLevelType w:val="multilevel"/>
    <w:tmpl w:val="9D740812"/>
    <w:lvl w:ilvl="0">
      <w:start w:val="1"/>
      <w:numFmt w:val="lowerLetter"/>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 w15:restartNumberingAfterBreak="0">
    <w:nsid w:val="1B5E1B5D"/>
    <w:multiLevelType w:val="hybridMultilevel"/>
    <w:tmpl w:val="F3D602BC"/>
    <w:lvl w:ilvl="0" w:tplc="04090003">
      <w:start w:val="1"/>
      <w:numFmt w:val="bullet"/>
      <w:lvlText w:val=""/>
      <w:lvlJc w:val="left"/>
      <w:pPr>
        <w:ind w:left="760" w:hanging="360"/>
      </w:pPr>
      <w:rPr>
        <w:rFonts w:ascii="Wingdings" w:hAnsi="Wingdings" w:hint="default"/>
        <w:sz w:val="22"/>
        <w:szCs w:val="22"/>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4" w15:restartNumberingAfterBreak="0">
    <w:nsid w:val="1C0A5AE0"/>
    <w:multiLevelType w:val="hybridMultilevel"/>
    <w:tmpl w:val="D95E9A28"/>
    <w:lvl w:ilvl="0" w:tplc="FA402DA8">
      <w:start w:val="5"/>
      <w:numFmt w:val="bullet"/>
      <w:lvlText w:val="-"/>
      <w:lvlJc w:val="left"/>
      <w:pPr>
        <w:ind w:left="360" w:hanging="360"/>
      </w:pPr>
      <w:rPr>
        <w:rFonts w:ascii="Calibri" w:eastAsia="Batang" w:hAnsi="Calibri" w:cs="Calibri"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1CC14AE2"/>
    <w:multiLevelType w:val="hybridMultilevel"/>
    <w:tmpl w:val="03F29A6C"/>
    <w:lvl w:ilvl="0" w:tplc="0409000F">
      <w:start w:val="1"/>
      <w:numFmt w:val="decimal"/>
      <w:lvlText w:val="%1."/>
      <w:lvlJc w:val="left"/>
      <w:pPr>
        <w:ind w:left="800" w:hanging="400"/>
      </w:pPr>
    </w:lvl>
    <w:lvl w:ilvl="1" w:tplc="0409000F">
      <w:start w:val="1"/>
      <w:numFmt w:val="decimal"/>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DD40A0F"/>
    <w:multiLevelType w:val="hybridMultilevel"/>
    <w:tmpl w:val="62224608"/>
    <w:lvl w:ilvl="0" w:tplc="FFFFFFFF">
      <w:start w:val="1"/>
      <w:numFmt w:val="upperRoman"/>
      <w:lvlText w:val="%1."/>
      <w:lvlJc w:val="left"/>
      <w:pPr>
        <w:ind w:left="1200" w:hanging="800"/>
      </w:pPr>
      <w:rPr>
        <w:rFonts w:hint="default"/>
      </w:rPr>
    </w:lvl>
    <w:lvl w:ilvl="1" w:tplc="FFFFFFFF">
      <w:start w:val="1"/>
      <w:numFmt w:val="upperLetter"/>
      <w:lvlText w:val="%2."/>
      <w:lvlJc w:val="left"/>
      <w:pPr>
        <w:ind w:left="1200" w:hanging="400"/>
      </w:pPr>
    </w:lvl>
    <w:lvl w:ilvl="2" w:tplc="FFFFFFFF">
      <w:start w:val="1"/>
      <w:numFmt w:val="lowerRoman"/>
      <w:lvlText w:val="%3."/>
      <w:lvlJc w:val="right"/>
      <w:pPr>
        <w:ind w:left="1600" w:hanging="400"/>
      </w:pPr>
    </w:lvl>
    <w:lvl w:ilvl="3" w:tplc="FFFFFFFF">
      <w:start w:val="1"/>
      <w:numFmt w:val="bullet"/>
      <w:lvlText w:val="-"/>
      <w:lvlJc w:val="left"/>
      <w:pPr>
        <w:ind w:left="1960" w:hanging="360"/>
      </w:pPr>
      <w:rPr>
        <w:rFonts w:ascii="Arial" w:eastAsiaTheme="minorEastAsia" w:hAnsi="Arial" w:cs="Arial" w:hint="default"/>
      </w:r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7" w15:restartNumberingAfterBreak="0">
    <w:nsid w:val="24975B5C"/>
    <w:multiLevelType w:val="hybridMultilevel"/>
    <w:tmpl w:val="27E0011E"/>
    <w:lvl w:ilvl="0" w:tplc="FFFFFFFF">
      <w:start w:val="1"/>
      <w:numFmt w:val="decimal"/>
      <w:lvlText w:val="%1."/>
      <w:lvlJc w:val="left"/>
      <w:pPr>
        <w:ind w:left="760" w:hanging="360"/>
      </w:pPr>
      <w:rPr>
        <w:rFonts w:hint="default"/>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8" w15:restartNumberingAfterBreak="0">
    <w:nsid w:val="24C0178B"/>
    <w:multiLevelType w:val="multilevel"/>
    <w:tmpl w:val="B08EB9D6"/>
    <w:lvl w:ilvl="0">
      <w:start w:val="4"/>
      <w:numFmt w:val="decimal"/>
      <w:lvlText w:val="%1"/>
      <w:lvlJc w:val="left"/>
      <w:pPr>
        <w:ind w:left="360" w:hanging="360"/>
      </w:pPr>
      <w:rPr>
        <w:rFonts w:hint="default"/>
      </w:rPr>
    </w:lvl>
    <w:lvl w:ilvl="1">
      <w:start w:val="1"/>
      <w:numFmt w:val="decimal"/>
      <w:lvlText w:val="%1.%2"/>
      <w:lvlJc w:val="left"/>
      <w:pPr>
        <w:ind w:left="651" w:hanging="360"/>
      </w:pPr>
      <w:rPr>
        <w:rFonts w:hint="default"/>
      </w:rPr>
    </w:lvl>
    <w:lvl w:ilvl="2">
      <w:start w:val="1"/>
      <w:numFmt w:val="decimal"/>
      <w:lvlText w:val="%1.%2.%3"/>
      <w:lvlJc w:val="left"/>
      <w:pPr>
        <w:ind w:left="1302" w:hanging="720"/>
      </w:pPr>
      <w:rPr>
        <w:rFonts w:hint="default"/>
      </w:rPr>
    </w:lvl>
    <w:lvl w:ilvl="3">
      <w:start w:val="1"/>
      <w:numFmt w:val="decimal"/>
      <w:lvlText w:val="%1.%2.%3.%4"/>
      <w:lvlJc w:val="left"/>
      <w:pPr>
        <w:ind w:left="1593" w:hanging="720"/>
      </w:pPr>
      <w:rPr>
        <w:rFonts w:hint="default"/>
      </w:rPr>
    </w:lvl>
    <w:lvl w:ilvl="4">
      <w:start w:val="1"/>
      <w:numFmt w:val="decimal"/>
      <w:lvlText w:val="%1.%2.%3.%4.%5"/>
      <w:lvlJc w:val="left"/>
      <w:pPr>
        <w:ind w:left="2244" w:hanging="1080"/>
      </w:pPr>
      <w:rPr>
        <w:rFonts w:hint="default"/>
      </w:rPr>
    </w:lvl>
    <w:lvl w:ilvl="5">
      <w:start w:val="1"/>
      <w:numFmt w:val="decimal"/>
      <w:lvlText w:val="%1.%2.%3.%4.%5.%6"/>
      <w:lvlJc w:val="left"/>
      <w:pPr>
        <w:ind w:left="2535" w:hanging="1080"/>
      </w:pPr>
      <w:rPr>
        <w:rFonts w:hint="default"/>
      </w:rPr>
    </w:lvl>
    <w:lvl w:ilvl="6">
      <w:start w:val="1"/>
      <w:numFmt w:val="decimal"/>
      <w:lvlText w:val="%1.%2.%3.%4.%5.%6.%7"/>
      <w:lvlJc w:val="left"/>
      <w:pPr>
        <w:ind w:left="3186" w:hanging="1440"/>
      </w:pPr>
      <w:rPr>
        <w:rFonts w:hint="default"/>
      </w:rPr>
    </w:lvl>
    <w:lvl w:ilvl="7">
      <w:start w:val="1"/>
      <w:numFmt w:val="decimal"/>
      <w:lvlText w:val="%1.%2.%3.%4.%5.%6.%7.%8"/>
      <w:lvlJc w:val="left"/>
      <w:pPr>
        <w:ind w:left="3477" w:hanging="1440"/>
      </w:pPr>
      <w:rPr>
        <w:rFonts w:hint="default"/>
      </w:rPr>
    </w:lvl>
    <w:lvl w:ilvl="8">
      <w:start w:val="1"/>
      <w:numFmt w:val="decimal"/>
      <w:lvlText w:val="%1.%2.%3.%4.%5.%6.%7.%8.%9"/>
      <w:lvlJc w:val="left"/>
      <w:pPr>
        <w:ind w:left="3768" w:hanging="1440"/>
      </w:pPr>
      <w:rPr>
        <w:rFonts w:hint="default"/>
      </w:rPr>
    </w:lvl>
  </w:abstractNum>
  <w:abstractNum w:abstractNumId="9" w15:restartNumberingAfterBreak="0">
    <w:nsid w:val="25E14F73"/>
    <w:multiLevelType w:val="hybridMultilevel"/>
    <w:tmpl w:val="8D10378C"/>
    <w:lvl w:ilvl="0" w:tplc="04090005">
      <w:start w:val="1"/>
      <w:numFmt w:val="bullet"/>
      <w:lvlText w:val=""/>
      <w:lvlJc w:val="left"/>
      <w:pPr>
        <w:ind w:left="1056" w:hanging="360"/>
      </w:pPr>
      <w:rPr>
        <w:rFonts w:ascii="Wingdings" w:hAnsi="Wingdings" w:hint="default"/>
      </w:rPr>
    </w:lvl>
    <w:lvl w:ilvl="1" w:tplc="04090003" w:tentative="1">
      <w:start w:val="1"/>
      <w:numFmt w:val="bullet"/>
      <w:lvlText w:val="o"/>
      <w:lvlJc w:val="left"/>
      <w:pPr>
        <w:ind w:left="1776" w:hanging="360"/>
      </w:pPr>
      <w:rPr>
        <w:rFonts w:ascii="Courier New" w:hAnsi="Courier New" w:cs="Courier New" w:hint="default"/>
      </w:rPr>
    </w:lvl>
    <w:lvl w:ilvl="2" w:tplc="04090005" w:tentative="1">
      <w:start w:val="1"/>
      <w:numFmt w:val="bullet"/>
      <w:lvlText w:val=""/>
      <w:lvlJc w:val="left"/>
      <w:pPr>
        <w:ind w:left="2496" w:hanging="360"/>
      </w:pPr>
      <w:rPr>
        <w:rFonts w:ascii="Wingdings" w:hAnsi="Wingdings" w:hint="default"/>
      </w:rPr>
    </w:lvl>
    <w:lvl w:ilvl="3" w:tplc="04090001" w:tentative="1">
      <w:start w:val="1"/>
      <w:numFmt w:val="bullet"/>
      <w:lvlText w:val=""/>
      <w:lvlJc w:val="left"/>
      <w:pPr>
        <w:ind w:left="3216" w:hanging="360"/>
      </w:pPr>
      <w:rPr>
        <w:rFonts w:ascii="Symbol" w:hAnsi="Symbol" w:hint="default"/>
      </w:rPr>
    </w:lvl>
    <w:lvl w:ilvl="4" w:tplc="04090003" w:tentative="1">
      <w:start w:val="1"/>
      <w:numFmt w:val="bullet"/>
      <w:lvlText w:val="o"/>
      <w:lvlJc w:val="left"/>
      <w:pPr>
        <w:ind w:left="3936" w:hanging="360"/>
      </w:pPr>
      <w:rPr>
        <w:rFonts w:ascii="Courier New" w:hAnsi="Courier New" w:cs="Courier New" w:hint="default"/>
      </w:rPr>
    </w:lvl>
    <w:lvl w:ilvl="5" w:tplc="04090005" w:tentative="1">
      <w:start w:val="1"/>
      <w:numFmt w:val="bullet"/>
      <w:lvlText w:val=""/>
      <w:lvlJc w:val="left"/>
      <w:pPr>
        <w:ind w:left="4656" w:hanging="360"/>
      </w:pPr>
      <w:rPr>
        <w:rFonts w:ascii="Wingdings" w:hAnsi="Wingdings" w:hint="default"/>
      </w:rPr>
    </w:lvl>
    <w:lvl w:ilvl="6" w:tplc="04090001" w:tentative="1">
      <w:start w:val="1"/>
      <w:numFmt w:val="bullet"/>
      <w:lvlText w:val=""/>
      <w:lvlJc w:val="left"/>
      <w:pPr>
        <w:ind w:left="5376" w:hanging="360"/>
      </w:pPr>
      <w:rPr>
        <w:rFonts w:ascii="Symbol" w:hAnsi="Symbol" w:hint="default"/>
      </w:rPr>
    </w:lvl>
    <w:lvl w:ilvl="7" w:tplc="04090003" w:tentative="1">
      <w:start w:val="1"/>
      <w:numFmt w:val="bullet"/>
      <w:lvlText w:val="o"/>
      <w:lvlJc w:val="left"/>
      <w:pPr>
        <w:ind w:left="6096" w:hanging="360"/>
      </w:pPr>
      <w:rPr>
        <w:rFonts w:ascii="Courier New" w:hAnsi="Courier New" w:cs="Courier New" w:hint="default"/>
      </w:rPr>
    </w:lvl>
    <w:lvl w:ilvl="8" w:tplc="04090005" w:tentative="1">
      <w:start w:val="1"/>
      <w:numFmt w:val="bullet"/>
      <w:lvlText w:val=""/>
      <w:lvlJc w:val="left"/>
      <w:pPr>
        <w:ind w:left="6816" w:hanging="360"/>
      </w:pPr>
      <w:rPr>
        <w:rFonts w:ascii="Wingdings" w:hAnsi="Wingdings" w:hint="default"/>
      </w:rPr>
    </w:lvl>
  </w:abstractNum>
  <w:abstractNum w:abstractNumId="10" w15:restartNumberingAfterBreak="0">
    <w:nsid w:val="2B2A3337"/>
    <w:multiLevelType w:val="multilevel"/>
    <w:tmpl w:val="6D10934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B593D66"/>
    <w:multiLevelType w:val="hybridMultilevel"/>
    <w:tmpl w:val="4170F56C"/>
    <w:lvl w:ilvl="0" w:tplc="25407E8E">
      <w:start w:val="1"/>
      <w:numFmt w:val="bullet"/>
      <w:lvlText w:val=""/>
      <w:lvlJc w:val="left"/>
      <w:pPr>
        <w:ind w:left="720" w:hanging="360"/>
      </w:pPr>
      <w:rPr>
        <w:rFonts w:ascii="Symbol" w:hAnsi="Symbol" w:hint="default"/>
      </w:rPr>
    </w:lvl>
    <w:lvl w:ilvl="1" w:tplc="6B3435DE" w:tentative="1">
      <w:start w:val="1"/>
      <w:numFmt w:val="bullet"/>
      <w:lvlText w:val="o"/>
      <w:lvlJc w:val="left"/>
      <w:pPr>
        <w:ind w:left="1440" w:hanging="360"/>
      </w:pPr>
      <w:rPr>
        <w:rFonts w:ascii="Courier New" w:hAnsi="Courier New" w:cs="Courier New" w:hint="default"/>
      </w:rPr>
    </w:lvl>
    <w:lvl w:ilvl="2" w:tplc="D65883E4" w:tentative="1">
      <w:start w:val="1"/>
      <w:numFmt w:val="bullet"/>
      <w:lvlText w:val=""/>
      <w:lvlJc w:val="left"/>
      <w:pPr>
        <w:ind w:left="2160" w:hanging="360"/>
      </w:pPr>
      <w:rPr>
        <w:rFonts w:ascii="Wingdings" w:hAnsi="Wingdings" w:hint="default"/>
      </w:rPr>
    </w:lvl>
    <w:lvl w:ilvl="3" w:tplc="2B4665C6" w:tentative="1">
      <w:start w:val="1"/>
      <w:numFmt w:val="bullet"/>
      <w:lvlText w:val=""/>
      <w:lvlJc w:val="left"/>
      <w:pPr>
        <w:ind w:left="2880" w:hanging="360"/>
      </w:pPr>
      <w:rPr>
        <w:rFonts w:ascii="Symbol" w:hAnsi="Symbol" w:hint="default"/>
      </w:rPr>
    </w:lvl>
    <w:lvl w:ilvl="4" w:tplc="DB0AB726" w:tentative="1">
      <w:start w:val="1"/>
      <w:numFmt w:val="bullet"/>
      <w:lvlText w:val="o"/>
      <w:lvlJc w:val="left"/>
      <w:pPr>
        <w:ind w:left="3600" w:hanging="360"/>
      </w:pPr>
      <w:rPr>
        <w:rFonts w:ascii="Courier New" w:hAnsi="Courier New" w:cs="Courier New" w:hint="default"/>
      </w:rPr>
    </w:lvl>
    <w:lvl w:ilvl="5" w:tplc="C5E0D026" w:tentative="1">
      <w:start w:val="1"/>
      <w:numFmt w:val="bullet"/>
      <w:lvlText w:val=""/>
      <w:lvlJc w:val="left"/>
      <w:pPr>
        <w:ind w:left="4320" w:hanging="360"/>
      </w:pPr>
      <w:rPr>
        <w:rFonts w:ascii="Wingdings" w:hAnsi="Wingdings" w:hint="default"/>
      </w:rPr>
    </w:lvl>
    <w:lvl w:ilvl="6" w:tplc="EBE672DC" w:tentative="1">
      <w:start w:val="1"/>
      <w:numFmt w:val="bullet"/>
      <w:lvlText w:val=""/>
      <w:lvlJc w:val="left"/>
      <w:pPr>
        <w:ind w:left="5040" w:hanging="360"/>
      </w:pPr>
      <w:rPr>
        <w:rFonts w:ascii="Symbol" w:hAnsi="Symbol" w:hint="default"/>
      </w:rPr>
    </w:lvl>
    <w:lvl w:ilvl="7" w:tplc="CE94C32C" w:tentative="1">
      <w:start w:val="1"/>
      <w:numFmt w:val="bullet"/>
      <w:lvlText w:val="o"/>
      <w:lvlJc w:val="left"/>
      <w:pPr>
        <w:ind w:left="5760" w:hanging="360"/>
      </w:pPr>
      <w:rPr>
        <w:rFonts w:ascii="Courier New" w:hAnsi="Courier New" w:cs="Courier New" w:hint="default"/>
      </w:rPr>
    </w:lvl>
    <w:lvl w:ilvl="8" w:tplc="EA08D034" w:tentative="1">
      <w:start w:val="1"/>
      <w:numFmt w:val="bullet"/>
      <w:lvlText w:val=""/>
      <w:lvlJc w:val="left"/>
      <w:pPr>
        <w:ind w:left="6480" w:hanging="360"/>
      </w:pPr>
      <w:rPr>
        <w:rFonts w:ascii="Wingdings" w:hAnsi="Wingdings" w:hint="default"/>
      </w:rPr>
    </w:lvl>
  </w:abstractNum>
  <w:abstractNum w:abstractNumId="12" w15:restartNumberingAfterBreak="0">
    <w:nsid w:val="2C351876"/>
    <w:multiLevelType w:val="hybridMultilevel"/>
    <w:tmpl w:val="4F1EBAAC"/>
    <w:lvl w:ilvl="0" w:tplc="664043B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D001C53"/>
    <w:multiLevelType w:val="multilevel"/>
    <w:tmpl w:val="A468CA3A"/>
    <w:lvl w:ilvl="0">
      <w:start w:val="1"/>
      <w:numFmt w:val="upperRoman"/>
      <w:lvlText w:val="%1."/>
      <w:lvlJc w:val="left"/>
      <w:pPr>
        <w:ind w:left="1200" w:hanging="8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bullet"/>
      <w:lvlText w:val="-"/>
      <w:lvlJc w:val="left"/>
      <w:pPr>
        <w:ind w:left="1960" w:hanging="360"/>
      </w:pPr>
      <w:rPr>
        <w:rFonts w:ascii="Arial" w:eastAsia="Arial" w:hAnsi="Arial" w:cs="Arial"/>
      </w:r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4" w15:restartNumberingAfterBreak="0">
    <w:nsid w:val="2FA4707C"/>
    <w:multiLevelType w:val="multilevel"/>
    <w:tmpl w:val="2528F238"/>
    <w:lvl w:ilvl="0">
      <w:start w:val="1"/>
      <w:numFmt w:val="decimal"/>
      <w:lvlText w:val="%1."/>
      <w:lvlJc w:val="left"/>
      <w:pPr>
        <w:ind w:left="1170" w:hanging="810"/>
      </w:pPr>
      <w:rPr>
        <w:rFonts w:hint="default"/>
      </w:rPr>
    </w:lvl>
    <w:lvl w:ilvl="1">
      <w:start w:val="1"/>
      <w:numFmt w:val="decimal"/>
      <w:isLgl/>
      <w:lvlText w:val="%1.%2"/>
      <w:lvlJc w:val="left"/>
      <w:pPr>
        <w:ind w:left="1425" w:hanging="1065"/>
      </w:pPr>
      <w:rPr>
        <w:rFonts w:hint="default"/>
      </w:rPr>
    </w:lvl>
    <w:lvl w:ilvl="2">
      <w:start w:val="1"/>
      <w:numFmt w:val="decimal"/>
      <w:isLgl/>
      <w:lvlText w:val="%1.%2.%3"/>
      <w:lvlJc w:val="left"/>
      <w:pPr>
        <w:ind w:left="1425" w:hanging="1065"/>
      </w:pPr>
      <w:rPr>
        <w:rFonts w:hint="default"/>
      </w:rPr>
    </w:lvl>
    <w:lvl w:ilvl="3">
      <w:start w:val="1"/>
      <w:numFmt w:val="decimal"/>
      <w:isLgl/>
      <w:lvlText w:val="%1.%2.%3.%4"/>
      <w:lvlJc w:val="left"/>
      <w:pPr>
        <w:ind w:left="1425" w:hanging="10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686721C"/>
    <w:multiLevelType w:val="hybridMultilevel"/>
    <w:tmpl w:val="B148901C"/>
    <w:lvl w:ilvl="0" w:tplc="1F78954A">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6" w15:restartNumberingAfterBreak="0">
    <w:nsid w:val="3697096E"/>
    <w:multiLevelType w:val="hybridMultilevel"/>
    <w:tmpl w:val="22E4CB86"/>
    <w:lvl w:ilvl="0" w:tplc="664043B4">
      <w:start w:val="1"/>
      <w:numFmt w:val="bullet"/>
      <w:lvlText w:val=""/>
      <w:lvlJc w:val="left"/>
      <w:pPr>
        <w:ind w:left="800" w:hanging="400"/>
      </w:pPr>
      <w:rPr>
        <w:rFonts w:ascii="Wingdings" w:hAnsi="Wingdings" w:hint="default"/>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17" w15:restartNumberingAfterBreak="0">
    <w:nsid w:val="36D70D84"/>
    <w:multiLevelType w:val="multilevel"/>
    <w:tmpl w:val="7384024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70CC7"/>
    <w:multiLevelType w:val="multilevel"/>
    <w:tmpl w:val="AA1A1E40"/>
    <w:lvl w:ilvl="0">
      <w:start w:val="6"/>
      <w:numFmt w:val="decimal"/>
      <w:lvlText w:val="%1."/>
      <w:lvlJc w:val="left"/>
      <w:pPr>
        <w:ind w:left="360" w:hanging="360"/>
      </w:pPr>
      <w:rPr>
        <w:rFonts w:hint="default"/>
      </w:rPr>
    </w:lvl>
    <w:lvl w:ilvl="1">
      <w:start w:val="1"/>
      <w:numFmt w:val="decimal"/>
      <w:lvlText w:val="%1.%2."/>
      <w:lvlJc w:val="left"/>
      <w:pPr>
        <w:ind w:left="686" w:hanging="360"/>
      </w:pPr>
      <w:rPr>
        <w:rFonts w:hint="default"/>
      </w:rPr>
    </w:lvl>
    <w:lvl w:ilvl="2">
      <w:start w:val="1"/>
      <w:numFmt w:val="decimal"/>
      <w:lvlText w:val="%1.%2.%3."/>
      <w:lvlJc w:val="left"/>
      <w:pPr>
        <w:ind w:left="1372" w:hanging="720"/>
      </w:pPr>
      <w:rPr>
        <w:rFonts w:hint="default"/>
      </w:rPr>
    </w:lvl>
    <w:lvl w:ilvl="3">
      <w:start w:val="1"/>
      <w:numFmt w:val="decimal"/>
      <w:lvlText w:val="%1.%2.%3.%4."/>
      <w:lvlJc w:val="left"/>
      <w:pPr>
        <w:ind w:left="1698" w:hanging="720"/>
      </w:pPr>
      <w:rPr>
        <w:rFonts w:hint="default"/>
      </w:rPr>
    </w:lvl>
    <w:lvl w:ilvl="4">
      <w:start w:val="1"/>
      <w:numFmt w:val="decimal"/>
      <w:lvlText w:val="%1.%2.%3.%4.%5."/>
      <w:lvlJc w:val="left"/>
      <w:pPr>
        <w:ind w:left="2384" w:hanging="1080"/>
      </w:pPr>
      <w:rPr>
        <w:rFonts w:hint="default"/>
      </w:rPr>
    </w:lvl>
    <w:lvl w:ilvl="5">
      <w:start w:val="1"/>
      <w:numFmt w:val="decimal"/>
      <w:lvlText w:val="%1.%2.%3.%4.%5.%6."/>
      <w:lvlJc w:val="left"/>
      <w:pPr>
        <w:ind w:left="2710" w:hanging="1080"/>
      </w:pPr>
      <w:rPr>
        <w:rFonts w:hint="default"/>
      </w:rPr>
    </w:lvl>
    <w:lvl w:ilvl="6">
      <w:start w:val="1"/>
      <w:numFmt w:val="decimal"/>
      <w:lvlText w:val="%1.%2.%3.%4.%5.%6.%7."/>
      <w:lvlJc w:val="left"/>
      <w:pPr>
        <w:ind w:left="3396" w:hanging="1440"/>
      </w:pPr>
      <w:rPr>
        <w:rFonts w:hint="default"/>
      </w:rPr>
    </w:lvl>
    <w:lvl w:ilvl="7">
      <w:start w:val="1"/>
      <w:numFmt w:val="decimal"/>
      <w:lvlText w:val="%1.%2.%3.%4.%5.%6.%7.%8."/>
      <w:lvlJc w:val="left"/>
      <w:pPr>
        <w:ind w:left="3722" w:hanging="1440"/>
      </w:pPr>
      <w:rPr>
        <w:rFonts w:hint="default"/>
      </w:rPr>
    </w:lvl>
    <w:lvl w:ilvl="8">
      <w:start w:val="1"/>
      <w:numFmt w:val="decimal"/>
      <w:lvlText w:val="%1.%2.%3.%4.%5.%6.%7.%8.%9."/>
      <w:lvlJc w:val="left"/>
      <w:pPr>
        <w:ind w:left="4408" w:hanging="1800"/>
      </w:pPr>
      <w:rPr>
        <w:rFonts w:hint="default"/>
      </w:rPr>
    </w:lvl>
  </w:abstractNum>
  <w:abstractNum w:abstractNumId="19" w15:restartNumberingAfterBreak="0">
    <w:nsid w:val="4A0A2F86"/>
    <w:multiLevelType w:val="hybridMultilevel"/>
    <w:tmpl w:val="BB30B2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EF0391"/>
    <w:multiLevelType w:val="hybridMultilevel"/>
    <w:tmpl w:val="62224608"/>
    <w:lvl w:ilvl="0" w:tplc="0DF48684">
      <w:start w:val="1"/>
      <w:numFmt w:val="upperRoman"/>
      <w:lvlText w:val="%1."/>
      <w:lvlJc w:val="left"/>
      <w:pPr>
        <w:ind w:left="1200" w:hanging="8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208AD986">
      <w:start w:val="1"/>
      <w:numFmt w:val="bullet"/>
      <w:lvlText w:val="-"/>
      <w:lvlJc w:val="left"/>
      <w:pPr>
        <w:ind w:left="1960" w:hanging="360"/>
      </w:pPr>
      <w:rPr>
        <w:rFonts w:ascii="Arial" w:eastAsiaTheme="minorEastAsia" w:hAnsi="Arial" w:cs="Arial"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4D4B6CBB"/>
    <w:multiLevelType w:val="hybridMultilevel"/>
    <w:tmpl w:val="126AB35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EC25C4"/>
    <w:multiLevelType w:val="multilevel"/>
    <w:tmpl w:val="18E0D2C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6D730F5"/>
    <w:multiLevelType w:val="hybridMultilevel"/>
    <w:tmpl w:val="CB9A7210"/>
    <w:lvl w:ilvl="0" w:tplc="04090003">
      <w:start w:val="1"/>
      <w:numFmt w:val="bullet"/>
      <w:lvlText w:val=""/>
      <w:lvlJc w:val="left"/>
      <w:pPr>
        <w:ind w:left="760" w:hanging="360"/>
      </w:pPr>
      <w:rPr>
        <w:rFonts w:ascii="Wingdings" w:hAnsi="Wingdings" w:hint="default"/>
        <w:sz w:val="22"/>
        <w:szCs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94C7AD0"/>
    <w:multiLevelType w:val="hybridMultilevel"/>
    <w:tmpl w:val="6B56228E"/>
    <w:lvl w:ilvl="0" w:tplc="8842B9E2">
      <w:start w:val="1"/>
      <w:numFmt w:val="lowerLetter"/>
      <w:lvlText w:val="%1."/>
      <w:lvlJc w:val="left"/>
      <w:pPr>
        <w:ind w:left="360" w:hanging="360"/>
      </w:pPr>
      <w:rPr>
        <w:rFonts w:hint="default"/>
      </w:rPr>
    </w:lvl>
    <w:lvl w:ilvl="1" w:tplc="E71A89FC">
      <w:start w:val="1"/>
      <w:numFmt w:val="decimal"/>
      <w:lvlText w:val="%2."/>
      <w:lvlJc w:val="left"/>
      <w:pPr>
        <w:ind w:left="760" w:hanging="360"/>
      </w:pPr>
      <w:rPr>
        <w:rFonts w:hint="eastAsia"/>
      </w:r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5" w15:restartNumberingAfterBreak="0">
    <w:nsid w:val="65802636"/>
    <w:multiLevelType w:val="multilevel"/>
    <w:tmpl w:val="5E1CEA6A"/>
    <w:lvl w:ilvl="0">
      <w:start w:val="1"/>
      <w:numFmt w:val="decimal"/>
      <w:lvlText w:val="%1"/>
      <w:lvlJc w:val="left"/>
      <w:pPr>
        <w:ind w:left="360" w:hanging="360"/>
      </w:pPr>
      <w:rPr>
        <w:rFonts w:hint="default"/>
      </w:rPr>
    </w:lvl>
    <w:lvl w:ilvl="1">
      <w:start w:val="1"/>
      <w:numFmt w:val="decimal"/>
      <w:lvlText w:val="%1.%2"/>
      <w:lvlJc w:val="left"/>
      <w:pPr>
        <w:ind w:left="1367" w:hanging="360"/>
      </w:pPr>
      <w:rPr>
        <w:rFonts w:hint="default"/>
      </w:rPr>
    </w:lvl>
    <w:lvl w:ilvl="2">
      <w:start w:val="1"/>
      <w:numFmt w:val="decimal"/>
      <w:lvlText w:val="%1.%2.%3"/>
      <w:lvlJc w:val="left"/>
      <w:pPr>
        <w:ind w:left="2734" w:hanging="720"/>
      </w:pPr>
      <w:rPr>
        <w:rFonts w:hint="default"/>
      </w:rPr>
    </w:lvl>
    <w:lvl w:ilvl="3">
      <w:start w:val="1"/>
      <w:numFmt w:val="decimal"/>
      <w:lvlText w:val="%1.%2.%3.%4"/>
      <w:lvlJc w:val="left"/>
      <w:pPr>
        <w:ind w:left="3741" w:hanging="720"/>
      </w:pPr>
      <w:rPr>
        <w:rFonts w:hint="default"/>
      </w:rPr>
    </w:lvl>
    <w:lvl w:ilvl="4">
      <w:start w:val="1"/>
      <w:numFmt w:val="decimal"/>
      <w:lvlText w:val="%1.%2.%3.%4.%5"/>
      <w:lvlJc w:val="left"/>
      <w:pPr>
        <w:ind w:left="5108" w:hanging="1080"/>
      </w:pPr>
      <w:rPr>
        <w:rFonts w:hint="default"/>
      </w:rPr>
    </w:lvl>
    <w:lvl w:ilvl="5">
      <w:start w:val="1"/>
      <w:numFmt w:val="decimal"/>
      <w:lvlText w:val="%1.%2.%3.%4.%5.%6"/>
      <w:lvlJc w:val="left"/>
      <w:pPr>
        <w:ind w:left="6115" w:hanging="1080"/>
      </w:pPr>
      <w:rPr>
        <w:rFonts w:hint="default"/>
      </w:rPr>
    </w:lvl>
    <w:lvl w:ilvl="6">
      <w:start w:val="1"/>
      <w:numFmt w:val="decimal"/>
      <w:lvlText w:val="%1.%2.%3.%4.%5.%6.%7"/>
      <w:lvlJc w:val="left"/>
      <w:pPr>
        <w:ind w:left="7482" w:hanging="1440"/>
      </w:pPr>
      <w:rPr>
        <w:rFonts w:hint="default"/>
      </w:rPr>
    </w:lvl>
    <w:lvl w:ilvl="7">
      <w:start w:val="1"/>
      <w:numFmt w:val="decimal"/>
      <w:lvlText w:val="%1.%2.%3.%4.%5.%6.%7.%8"/>
      <w:lvlJc w:val="left"/>
      <w:pPr>
        <w:ind w:left="8489" w:hanging="1440"/>
      </w:pPr>
      <w:rPr>
        <w:rFonts w:hint="default"/>
      </w:rPr>
    </w:lvl>
    <w:lvl w:ilvl="8">
      <w:start w:val="1"/>
      <w:numFmt w:val="decimal"/>
      <w:lvlText w:val="%1.%2.%3.%4.%5.%6.%7.%8.%9"/>
      <w:lvlJc w:val="left"/>
      <w:pPr>
        <w:ind w:left="9496" w:hanging="1440"/>
      </w:pPr>
      <w:rPr>
        <w:rFonts w:hint="default"/>
      </w:rPr>
    </w:lvl>
  </w:abstractNum>
  <w:abstractNum w:abstractNumId="26" w15:restartNumberingAfterBreak="0">
    <w:nsid w:val="662F71A3"/>
    <w:multiLevelType w:val="multilevel"/>
    <w:tmpl w:val="AF7EEDE2"/>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8CF22CC"/>
    <w:multiLevelType w:val="hybridMultilevel"/>
    <w:tmpl w:val="30B88BE2"/>
    <w:lvl w:ilvl="0" w:tplc="04090003">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9CC177A"/>
    <w:multiLevelType w:val="hybridMultilevel"/>
    <w:tmpl w:val="C1709134"/>
    <w:lvl w:ilvl="0" w:tplc="25407E8E">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B101BF6"/>
    <w:multiLevelType w:val="hybridMultilevel"/>
    <w:tmpl w:val="253AAA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CB4D18"/>
    <w:multiLevelType w:val="hybridMultilevel"/>
    <w:tmpl w:val="59382C44"/>
    <w:lvl w:ilvl="0" w:tplc="04090003">
      <w:start w:val="1"/>
      <w:numFmt w:val="bullet"/>
      <w:lvlText w:val=""/>
      <w:lvlJc w:val="left"/>
      <w:pPr>
        <w:ind w:left="760" w:hanging="360"/>
      </w:pPr>
      <w:rPr>
        <w:rFonts w:ascii="Wingdings" w:hAnsi="Wingdings" w:hint="default"/>
        <w:sz w:val="22"/>
        <w:szCs w:val="22"/>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31" w15:restartNumberingAfterBreak="0">
    <w:nsid w:val="73E61536"/>
    <w:multiLevelType w:val="hybridMultilevel"/>
    <w:tmpl w:val="181ADDFE"/>
    <w:lvl w:ilvl="0" w:tplc="1750D8FE">
      <w:start w:val="4"/>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2C725F"/>
    <w:multiLevelType w:val="hybridMultilevel"/>
    <w:tmpl w:val="9D32F7CE"/>
    <w:lvl w:ilvl="0" w:tplc="2CC60AF6">
      <w:start w:val="1"/>
      <w:numFmt w:val="decimal"/>
      <w:lvlText w:val="%1."/>
      <w:lvlJc w:val="left"/>
      <w:pPr>
        <w:ind w:left="800" w:hanging="400"/>
      </w:pPr>
      <w:rPr>
        <w:i w:val="0"/>
        <w:iCs/>
      </w:rPr>
    </w:lvl>
    <w:lvl w:ilvl="1" w:tplc="CC520744" w:tentative="1">
      <w:start w:val="1"/>
      <w:numFmt w:val="upperLetter"/>
      <w:lvlText w:val="%2."/>
      <w:lvlJc w:val="left"/>
      <w:pPr>
        <w:ind w:left="1200" w:hanging="400"/>
      </w:pPr>
    </w:lvl>
    <w:lvl w:ilvl="2" w:tplc="2E1C3F00" w:tentative="1">
      <w:start w:val="1"/>
      <w:numFmt w:val="lowerRoman"/>
      <w:lvlText w:val="%3."/>
      <w:lvlJc w:val="right"/>
      <w:pPr>
        <w:ind w:left="1600" w:hanging="400"/>
      </w:pPr>
    </w:lvl>
    <w:lvl w:ilvl="3" w:tplc="55FE77D2" w:tentative="1">
      <w:start w:val="1"/>
      <w:numFmt w:val="decimal"/>
      <w:lvlText w:val="%4."/>
      <w:lvlJc w:val="left"/>
      <w:pPr>
        <w:ind w:left="2000" w:hanging="400"/>
      </w:pPr>
    </w:lvl>
    <w:lvl w:ilvl="4" w:tplc="37B0DFE0" w:tentative="1">
      <w:start w:val="1"/>
      <w:numFmt w:val="upperLetter"/>
      <w:lvlText w:val="%5."/>
      <w:lvlJc w:val="left"/>
      <w:pPr>
        <w:ind w:left="2400" w:hanging="400"/>
      </w:pPr>
    </w:lvl>
    <w:lvl w:ilvl="5" w:tplc="2D628160" w:tentative="1">
      <w:start w:val="1"/>
      <w:numFmt w:val="lowerRoman"/>
      <w:lvlText w:val="%6."/>
      <w:lvlJc w:val="right"/>
      <w:pPr>
        <w:ind w:left="2800" w:hanging="400"/>
      </w:pPr>
    </w:lvl>
    <w:lvl w:ilvl="6" w:tplc="CD442CEA" w:tentative="1">
      <w:start w:val="1"/>
      <w:numFmt w:val="decimal"/>
      <w:lvlText w:val="%7."/>
      <w:lvlJc w:val="left"/>
      <w:pPr>
        <w:ind w:left="3200" w:hanging="400"/>
      </w:pPr>
    </w:lvl>
    <w:lvl w:ilvl="7" w:tplc="8C90FD9C" w:tentative="1">
      <w:start w:val="1"/>
      <w:numFmt w:val="upperLetter"/>
      <w:lvlText w:val="%8."/>
      <w:lvlJc w:val="left"/>
      <w:pPr>
        <w:ind w:left="3600" w:hanging="400"/>
      </w:pPr>
    </w:lvl>
    <w:lvl w:ilvl="8" w:tplc="DD3CD728" w:tentative="1">
      <w:start w:val="1"/>
      <w:numFmt w:val="lowerRoman"/>
      <w:lvlText w:val="%9."/>
      <w:lvlJc w:val="right"/>
      <w:pPr>
        <w:ind w:left="4000" w:hanging="400"/>
      </w:pPr>
    </w:lvl>
  </w:abstractNum>
  <w:abstractNum w:abstractNumId="33" w15:restartNumberingAfterBreak="0">
    <w:nsid w:val="7B5F32D6"/>
    <w:multiLevelType w:val="hybridMultilevel"/>
    <w:tmpl w:val="15B2BE12"/>
    <w:lvl w:ilvl="0" w:tplc="04090003">
      <w:start w:val="1"/>
      <w:numFmt w:val="bullet"/>
      <w:lvlText w:val=""/>
      <w:lvlJc w:val="left"/>
      <w:pPr>
        <w:ind w:left="760" w:hanging="360"/>
      </w:pPr>
      <w:rPr>
        <w:rFonts w:ascii="Wingdings" w:hAnsi="Wingdings" w:hint="default"/>
        <w:sz w:val="22"/>
        <w:szCs w:val="22"/>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34" w15:restartNumberingAfterBreak="0">
    <w:nsid w:val="7DCB164A"/>
    <w:multiLevelType w:val="hybridMultilevel"/>
    <w:tmpl w:val="27E0011E"/>
    <w:lvl w:ilvl="0" w:tplc="7F72A70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7DE224CB"/>
    <w:multiLevelType w:val="hybridMultilevel"/>
    <w:tmpl w:val="E5FA48DE"/>
    <w:lvl w:ilvl="0" w:tplc="17961832">
      <w:start w:val="1"/>
      <w:numFmt w:val="decimal"/>
      <w:lvlText w:val="%1."/>
      <w:lvlJc w:val="left"/>
      <w:pPr>
        <w:ind w:left="800" w:hanging="800"/>
      </w:pPr>
      <w:rPr>
        <w:rFonts w:hint="default"/>
        <w:b w:val="0"/>
        <w:lang w:val="en-US"/>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6" w15:restartNumberingAfterBreak="0">
    <w:nsid w:val="7DFF7B2F"/>
    <w:multiLevelType w:val="multilevel"/>
    <w:tmpl w:val="14FEAB3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FD13D6E"/>
    <w:multiLevelType w:val="multilevel"/>
    <w:tmpl w:val="B7FA8B8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788893218">
    <w:abstractNumId w:val="13"/>
  </w:num>
  <w:num w:numId="2" w16cid:durableId="1775402267">
    <w:abstractNumId w:val="17"/>
  </w:num>
  <w:num w:numId="3" w16cid:durableId="405417189">
    <w:abstractNumId w:val="36"/>
  </w:num>
  <w:num w:numId="4" w16cid:durableId="216161595">
    <w:abstractNumId w:val="2"/>
  </w:num>
  <w:num w:numId="5" w16cid:durableId="2009746841">
    <w:abstractNumId w:val="32"/>
  </w:num>
  <w:num w:numId="6" w16cid:durableId="521287316">
    <w:abstractNumId w:val="11"/>
  </w:num>
  <w:num w:numId="7" w16cid:durableId="355664268">
    <w:abstractNumId w:val="31"/>
  </w:num>
  <w:num w:numId="8" w16cid:durableId="1165584339">
    <w:abstractNumId w:val="10"/>
  </w:num>
  <w:num w:numId="9" w16cid:durableId="1599367387">
    <w:abstractNumId w:val="9"/>
  </w:num>
  <w:num w:numId="10" w16cid:durableId="1557818892">
    <w:abstractNumId w:val="25"/>
  </w:num>
  <w:num w:numId="11" w16cid:durableId="941767560">
    <w:abstractNumId w:val="22"/>
  </w:num>
  <w:num w:numId="12" w16cid:durableId="378359362">
    <w:abstractNumId w:val="8"/>
  </w:num>
  <w:num w:numId="13" w16cid:durableId="1114398681">
    <w:abstractNumId w:val="18"/>
  </w:num>
  <w:num w:numId="14" w16cid:durableId="137260800">
    <w:abstractNumId w:val="26"/>
  </w:num>
  <w:num w:numId="15" w16cid:durableId="579487538">
    <w:abstractNumId w:val="14"/>
  </w:num>
  <w:num w:numId="16" w16cid:durableId="694960041">
    <w:abstractNumId w:val="37"/>
  </w:num>
  <w:num w:numId="17" w16cid:durableId="160702813">
    <w:abstractNumId w:val="16"/>
  </w:num>
  <w:num w:numId="18" w16cid:durableId="1743796620">
    <w:abstractNumId w:val="12"/>
  </w:num>
  <w:num w:numId="19" w16cid:durableId="1148278033">
    <w:abstractNumId w:val="4"/>
  </w:num>
  <w:num w:numId="20" w16cid:durableId="855264072">
    <w:abstractNumId w:val="1"/>
  </w:num>
  <w:num w:numId="21" w16cid:durableId="1595817351">
    <w:abstractNumId w:val="24"/>
  </w:num>
  <w:num w:numId="22" w16cid:durableId="1030228089">
    <w:abstractNumId w:val="34"/>
  </w:num>
  <w:num w:numId="23" w16cid:durableId="1933782027">
    <w:abstractNumId w:val="28"/>
  </w:num>
  <w:num w:numId="24" w16cid:durableId="960259778">
    <w:abstractNumId w:val="5"/>
  </w:num>
  <w:num w:numId="25" w16cid:durableId="1215778042">
    <w:abstractNumId w:val="7"/>
  </w:num>
  <w:num w:numId="26" w16cid:durableId="172427048">
    <w:abstractNumId w:val="23"/>
  </w:num>
  <w:num w:numId="27" w16cid:durableId="1555241288">
    <w:abstractNumId w:val="30"/>
  </w:num>
  <w:num w:numId="28" w16cid:durableId="746459372">
    <w:abstractNumId w:val="33"/>
  </w:num>
  <w:num w:numId="29" w16cid:durableId="1352150339">
    <w:abstractNumId w:val="3"/>
  </w:num>
  <w:num w:numId="30" w16cid:durableId="1252666155">
    <w:abstractNumId w:val="27"/>
  </w:num>
  <w:num w:numId="31" w16cid:durableId="1380351470">
    <w:abstractNumId w:val="35"/>
  </w:num>
  <w:num w:numId="32" w16cid:durableId="751587595">
    <w:abstractNumId w:val="20"/>
  </w:num>
  <w:num w:numId="33" w16cid:durableId="1347708872">
    <w:abstractNumId w:val="15"/>
  </w:num>
  <w:num w:numId="34" w16cid:durableId="520818495">
    <w:abstractNumId w:val="21"/>
  </w:num>
  <w:num w:numId="35" w16cid:durableId="474419482">
    <w:abstractNumId w:val="19"/>
  </w:num>
  <w:num w:numId="36" w16cid:durableId="1836453220">
    <w:abstractNumId w:val="0"/>
  </w:num>
  <w:num w:numId="37" w16cid:durableId="1623345778">
    <w:abstractNumId w:val="29"/>
  </w:num>
  <w:num w:numId="38" w16cid:durableId="19694285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Q0MzMwsjAzMzIwNjBS0lEKTi0uzszPAykwqgUAG/hiLywAAAA="/>
  </w:docVars>
  <w:rsids>
    <w:rsidRoot w:val="00310DFE"/>
    <w:rsid w:val="00006001"/>
    <w:rsid w:val="0005482E"/>
    <w:rsid w:val="00054C7F"/>
    <w:rsid w:val="00085876"/>
    <w:rsid w:val="00094A1C"/>
    <w:rsid w:val="0009793E"/>
    <w:rsid w:val="000D0FEA"/>
    <w:rsid w:val="000D30DE"/>
    <w:rsid w:val="00102D1D"/>
    <w:rsid w:val="0010634A"/>
    <w:rsid w:val="00117BAC"/>
    <w:rsid w:val="00131DE2"/>
    <w:rsid w:val="00146ABE"/>
    <w:rsid w:val="001526B9"/>
    <w:rsid w:val="0016023E"/>
    <w:rsid w:val="00194573"/>
    <w:rsid w:val="001C6195"/>
    <w:rsid w:val="001D1B3A"/>
    <w:rsid w:val="001D3E23"/>
    <w:rsid w:val="001E78FB"/>
    <w:rsid w:val="00273ADD"/>
    <w:rsid w:val="002E1AB6"/>
    <w:rsid w:val="0030199E"/>
    <w:rsid w:val="00310DFE"/>
    <w:rsid w:val="00313A15"/>
    <w:rsid w:val="00354F8A"/>
    <w:rsid w:val="0037114C"/>
    <w:rsid w:val="00375B4C"/>
    <w:rsid w:val="0037754C"/>
    <w:rsid w:val="003A0A14"/>
    <w:rsid w:val="003B782F"/>
    <w:rsid w:val="00401492"/>
    <w:rsid w:val="00430B29"/>
    <w:rsid w:val="00436169"/>
    <w:rsid w:val="004626E3"/>
    <w:rsid w:val="004B325C"/>
    <w:rsid w:val="004E16A0"/>
    <w:rsid w:val="00503963"/>
    <w:rsid w:val="00507463"/>
    <w:rsid w:val="00510AB1"/>
    <w:rsid w:val="0052119F"/>
    <w:rsid w:val="00535E8D"/>
    <w:rsid w:val="005638E8"/>
    <w:rsid w:val="00564E32"/>
    <w:rsid w:val="00570FCE"/>
    <w:rsid w:val="005845B7"/>
    <w:rsid w:val="005B28B2"/>
    <w:rsid w:val="005C27AC"/>
    <w:rsid w:val="005D1C41"/>
    <w:rsid w:val="005E3BA3"/>
    <w:rsid w:val="005E4EE1"/>
    <w:rsid w:val="006033EB"/>
    <w:rsid w:val="00615D38"/>
    <w:rsid w:val="00621BB5"/>
    <w:rsid w:val="00653C68"/>
    <w:rsid w:val="00696C73"/>
    <w:rsid w:val="006A2636"/>
    <w:rsid w:val="006D106D"/>
    <w:rsid w:val="006F687D"/>
    <w:rsid w:val="00711383"/>
    <w:rsid w:val="00712060"/>
    <w:rsid w:val="00716EC2"/>
    <w:rsid w:val="00731B27"/>
    <w:rsid w:val="007455D4"/>
    <w:rsid w:val="0074565C"/>
    <w:rsid w:val="00760611"/>
    <w:rsid w:val="007F2967"/>
    <w:rsid w:val="00843E00"/>
    <w:rsid w:val="008626AE"/>
    <w:rsid w:val="00873DD1"/>
    <w:rsid w:val="008A094E"/>
    <w:rsid w:val="008A28E6"/>
    <w:rsid w:val="008A5978"/>
    <w:rsid w:val="008C503D"/>
    <w:rsid w:val="0091116F"/>
    <w:rsid w:val="00923449"/>
    <w:rsid w:val="009B6675"/>
    <w:rsid w:val="009D6C70"/>
    <w:rsid w:val="009F5C5A"/>
    <w:rsid w:val="00A17285"/>
    <w:rsid w:val="00A2723A"/>
    <w:rsid w:val="00A42F82"/>
    <w:rsid w:val="00A6076B"/>
    <w:rsid w:val="00B0385B"/>
    <w:rsid w:val="00B515BB"/>
    <w:rsid w:val="00B82C2E"/>
    <w:rsid w:val="00B92DAF"/>
    <w:rsid w:val="00B94717"/>
    <w:rsid w:val="00BB7D0E"/>
    <w:rsid w:val="00BC06DE"/>
    <w:rsid w:val="00BC39E1"/>
    <w:rsid w:val="00BD39E7"/>
    <w:rsid w:val="00BD5F8B"/>
    <w:rsid w:val="00BF26EF"/>
    <w:rsid w:val="00C16E6B"/>
    <w:rsid w:val="00C4450A"/>
    <w:rsid w:val="00C44B7C"/>
    <w:rsid w:val="00C60501"/>
    <w:rsid w:val="00C64BB6"/>
    <w:rsid w:val="00C70248"/>
    <w:rsid w:val="00CA5B2B"/>
    <w:rsid w:val="00CB73AB"/>
    <w:rsid w:val="00D4138A"/>
    <w:rsid w:val="00D5035F"/>
    <w:rsid w:val="00D60631"/>
    <w:rsid w:val="00D9352F"/>
    <w:rsid w:val="00DC738D"/>
    <w:rsid w:val="00DD1BFD"/>
    <w:rsid w:val="00DD6666"/>
    <w:rsid w:val="00DE18ED"/>
    <w:rsid w:val="00DF171A"/>
    <w:rsid w:val="00E27E55"/>
    <w:rsid w:val="00E30157"/>
    <w:rsid w:val="00E30AD6"/>
    <w:rsid w:val="00E30DCF"/>
    <w:rsid w:val="00E40406"/>
    <w:rsid w:val="00E75844"/>
    <w:rsid w:val="00EB5D8C"/>
    <w:rsid w:val="00ED1EA7"/>
    <w:rsid w:val="00F1409B"/>
    <w:rsid w:val="00F15E70"/>
    <w:rsid w:val="00F4104D"/>
    <w:rsid w:val="00F52AC1"/>
    <w:rsid w:val="00FB2E98"/>
    <w:rsid w:val="00FB6254"/>
    <w:rsid w:val="00FE54DA"/>
    <w:rsid w:val="00FF4BD9"/>
    <w:rsid w:val="00FF6E22"/>
  </w:rsids>
  <m:mathPr>
    <m:mathFont m:val="Cambria Math"/>
    <m:brkBin m:val="before"/>
    <m:brkBinSub m:val="--"/>
    <m:smallFrac m:val="0"/>
    <m:dispDef/>
    <m:lMargin m:val="0"/>
    <m:rMargin m:val="0"/>
    <m:defJc m:val="centerGroup"/>
    <m:wrapIndent m:val="1440"/>
    <m:intLim m:val="subSup"/>
    <m:naryLim m:val="undOvr"/>
  </m:mathPr>
  <w:themeFontLang w:val="en-US" w:eastAsia="ko-KR" w:bidi="my-MM"/>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EE77E"/>
  <w15:docId w15:val="{2FCC90C9-1ACB-4F33-B8C9-DF450859D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Arial"/>
        <w:sz w:val="22"/>
        <w:szCs w:val="22"/>
        <w:lang w:val="en" w:eastAsia="ko-KR" w:bidi="my-MM"/>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01DA"/>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link w:val="ListParagraphChar"/>
    <w:uiPriority w:val="34"/>
    <w:qFormat/>
    <w:rsid w:val="00E201DA"/>
    <w:pPr>
      <w:ind w:leftChars="400" w:left="800"/>
    </w:pPr>
  </w:style>
  <w:style w:type="paragraph" w:customStyle="1" w:styleId="Default">
    <w:name w:val="Default"/>
    <w:rsid w:val="00C609AB"/>
    <w:pPr>
      <w:autoSpaceDE w:val="0"/>
      <w:autoSpaceDN w:val="0"/>
      <w:adjustRightInd w:val="0"/>
      <w:spacing w:line="240" w:lineRule="auto"/>
    </w:pPr>
    <w:rPr>
      <w:color w:val="000000"/>
      <w:sz w:val="24"/>
      <w:szCs w:val="24"/>
    </w:rPr>
  </w:style>
  <w:style w:type="character" w:customStyle="1" w:styleId="ListParagraphChar">
    <w:name w:val="List Paragraph Char"/>
    <w:basedOn w:val="DefaultParagraphFont"/>
    <w:link w:val="ListParagraph"/>
    <w:uiPriority w:val="34"/>
    <w:locked/>
    <w:rsid w:val="00C609AB"/>
    <w:rPr>
      <w:rFonts w:ascii="Arial" w:hAnsi="Arial" w:cs="Arial"/>
      <w:kern w:val="0"/>
      <w:sz w:val="22"/>
      <w:lang w:val="en"/>
    </w:rPr>
  </w:style>
  <w:style w:type="table" w:styleId="TableGrid">
    <w:name w:val="Table Grid"/>
    <w:basedOn w:val="TableNormal"/>
    <w:uiPriority w:val="39"/>
    <w:rsid w:val="00C609A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6749FE"/>
    <w:pPr>
      <w:spacing w:before="100" w:beforeAutospacing="1" w:after="100" w:afterAutospacing="1" w:line="240" w:lineRule="auto"/>
    </w:pPr>
    <w:rPr>
      <w:rFonts w:ascii="Gulim" w:eastAsia="Gulim" w:hAnsi="Gulim" w:cs="Gulim"/>
      <w:sz w:val="24"/>
      <w:szCs w:val="24"/>
      <w:lang w:val="en-US"/>
    </w:rPr>
  </w:style>
  <w:style w:type="character" w:customStyle="1" w:styleId="normaltextrun">
    <w:name w:val="normaltextrun"/>
    <w:basedOn w:val="DefaultParagraphFont"/>
    <w:rsid w:val="006749FE"/>
  </w:style>
  <w:style w:type="paragraph" w:styleId="Revision">
    <w:name w:val="Revision"/>
    <w:hidden/>
    <w:uiPriority w:val="99"/>
    <w:semiHidden/>
    <w:rsid w:val="009E20D2"/>
    <w:pPr>
      <w:spacing w:line="240" w:lineRule="auto"/>
    </w:pPr>
  </w:style>
  <w:style w:type="character" w:styleId="CommentReference">
    <w:name w:val="annotation reference"/>
    <w:basedOn w:val="DefaultParagraphFont"/>
    <w:uiPriority w:val="99"/>
    <w:semiHidden/>
    <w:unhideWhenUsed/>
    <w:rsid w:val="00FC6F2B"/>
    <w:rPr>
      <w:sz w:val="16"/>
      <w:szCs w:val="16"/>
    </w:rPr>
  </w:style>
  <w:style w:type="paragraph" w:styleId="CommentText">
    <w:name w:val="annotation text"/>
    <w:basedOn w:val="Normal"/>
    <w:link w:val="CommentTextChar"/>
    <w:uiPriority w:val="99"/>
    <w:unhideWhenUsed/>
    <w:rsid w:val="00FC6F2B"/>
    <w:pPr>
      <w:spacing w:line="240" w:lineRule="auto"/>
    </w:pPr>
    <w:rPr>
      <w:sz w:val="20"/>
      <w:szCs w:val="20"/>
    </w:rPr>
  </w:style>
  <w:style w:type="character" w:customStyle="1" w:styleId="CommentTextChar">
    <w:name w:val="Comment Text Char"/>
    <w:basedOn w:val="DefaultParagraphFont"/>
    <w:link w:val="CommentText"/>
    <w:uiPriority w:val="99"/>
    <w:rsid w:val="00FC6F2B"/>
    <w:rPr>
      <w:rFonts w:ascii="Arial" w:hAnsi="Arial" w:cs="Arial"/>
      <w:kern w:val="0"/>
      <w:szCs w:val="20"/>
      <w:lang w:val="en"/>
    </w:rPr>
  </w:style>
  <w:style w:type="paragraph" w:styleId="CommentSubject">
    <w:name w:val="annotation subject"/>
    <w:basedOn w:val="CommentText"/>
    <w:next w:val="CommentText"/>
    <w:link w:val="CommentSubjectChar"/>
    <w:uiPriority w:val="99"/>
    <w:semiHidden/>
    <w:unhideWhenUsed/>
    <w:rsid w:val="00FC6F2B"/>
    <w:rPr>
      <w:b/>
      <w:bCs/>
    </w:rPr>
  </w:style>
  <w:style w:type="character" w:customStyle="1" w:styleId="CommentSubjectChar">
    <w:name w:val="Comment Subject Char"/>
    <w:basedOn w:val="CommentTextChar"/>
    <w:link w:val="CommentSubject"/>
    <w:uiPriority w:val="99"/>
    <w:semiHidden/>
    <w:rsid w:val="00FC6F2B"/>
    <w:rPr>
      <w:rFonts w:ascii="Arial" w:hAnsi="Arial" w:cs="Arial"/>
      <w:b/>
      <w:bCs/>
      <w:kern w:val="0"/>
      <w:szCs w:val="20"/>
      <w:lang w:val="en"/>
    </w:rPr>
  </w:style>
  <w:style w:type="paragraph" w:styleId="Header">
    <w:name w:val="header"/>
    <w:basedOn w:val="Normal"/>
    <w:link w:val="HeaderChar"/>
    <w:uiPriority w:val="99"/>
    <w:unhideWhenUsed/>
    <w:rsid w:val="00456BFE"/>
    <w:pPr>
      <w:tabs>
        <w:tab w:val="center" w:pos="4513"/>
        <w:tab w:val="right" w:pos="9026"/>
      </w:tabs>
      <w:snapToGrid w:val="0"/>
    </w:pPr>
  </w:style>
  <w:style w:type="character" w:customStyle="1" w:styleId="HeaderChar">
    <w:name w:val="Header Char"/>
    <w:basedOn w:val="DefaultParagraphFont"/>
    <w:link w:val="Header"/>
    <w:uiPriority w:val="99"/>
    <w:rsid w:val="00456BFE"/>
    <w:rPr>
      <w:rFonts w:ascii="Arial" w:hAnsi="Arial" w:cs="Arial"/>
      <w:kern w:val="0"/>
      <w:sz w:val="22"/>
      <w:lang w:val="en"/>
    </w:rPr>
  </w:style>
  <w:style w:type="paragraph" w:styleId="Footer">
    <w:name w:val="footer"/>
    <w:basedOn w:val="Normal"/>
    <w:link w:val="FooterChar"/>
    <w:uiPriority w:val="99"/>
    <w:unhideWhenUsed/>
    <w:rsid w:val="00456BFE"/>
    <w:pPr>
      <w:tabs>
        <w:tab w:val="center" w:pos="4513"/>
        <w:tab w:val="right" w:pos="9026"/>
      </w:tabs>
      <w:snapToGrid w:val="0"/>
    </w:pPr>
  </w:style>
  <w:style w:type="character" w:customStyle="1" w:styleId="FooterChar">
    <w:name w:val="Footer Char"/>
    <w:basedOn w:val="DefaultParagraphFont"/>
    <w:link w:val="Footer"/>
    <w:uiPriority w:val="99"/>
    <w:rsid w:val="00456BFE"/>
    <w:rPr>
      <w:rFonts w:ascii="Arial" w:hAnsi="Arial" w:cs="Arial"/>
      <w:kern w:val="0"/>
      <w:sz w:val="22"/>
      <w:lang w:val="e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15" w:type="dxa"/>
        <w:right w:w="115" w:type="dxa"/>
      </w:tblCellMar>
    </w:tblPr>
  </w:style>
  <w:style w:type="table" w:customStyle="1" w:styleId="a0">
    <w:basedOn w:val="TableNormal1"/>
    <w:tblPr>
      <w:tblStyleRowBandSize w:val="1"/>
      <w:tblStyleColBandSize w:val="1"/>
    </w:tblPr>
  </w:style>
  <w:style w:type="table" w:customStyle="1" w:styleId="a1">
    <w:basedOn w:val="TableNormal1"/>
    <w:pPr>
      <w:spacing w:line="240" w:lineRule="auto"/>
    </w:pPr>
    <w:tblPr>
      <w:tblStyleRowBandSize w:val="1"/>
      <w:tblStyleColBandSize w:val="1"/>
      <w:tblCellMar>
        <w:left w:w="108" w:type="dxa"/>
        <w:right w:w="108" w:type="dxa"/>
      </w:tblCellMar>
    </w:tblPr>
  </w:style>
  <w:style w:type="table" w:customStyle="1" w:styleId="a2">
    <w:basedOn w:val="TableNormal1"/>
    <w:pPr>
      <w:spacing w:line="240" w:lineRule="auto"/>
    </w:pPr>
    <w:tblPr>
      <w:tblStyleRowBandSize w:val="1"/>
      <w:tblStyleColBandSize w:val="1"/>
      <w:tblCellMar>
        <w:left w:w="108" w:type="dxa"/>
        <w:right w:w="108" w:type="dxa"/>
      </w:tblCellMar>
    </w:tblPr>
  </w:style>
  <w:style w:type="table" w:customStyle="1" w:styleId="a3">
    <w:basedOn w:val="TableNormal1"/>
    <w:pPr>
      <w:spacing w:line="240" w:lineRule="auto"/>
    </w:pPr>
    <w:tblPr>
      <w:tblStyleRowBandSize w:val="1"/>
      <w:tblStyleColBandSize w:val="1"/>
      <w:tblCellMar>
        <w:left w:w="108" w:type="dxa"/>
        <w:right w:w="108" w:type="dxa"/>
      </w:tblCellMar>
    </w:tblPr>
  </w:style>
  <w:style w:type="table" w:customStyle="1" w:styleId="a4">
    <w:basedOn w:val="TableNormal1"/>
    <w:pPr>
      <w:spacing w:line="240" w:lineRule="auto"/>
    </w:pPr>
    <w:tblPr>
      <w:tblStyleRowBandSize w:val="1"/>
      <w:tblStyleColBandSize w:val="1"/>
      <w:tblCellMar>
        <w:left w:w="108" w:type="dxa"/>
        <w:right w:w="108" w:type="dxa"/>
      </w:tblCellMar>
    </w:tblPr>
  </w:style>
  <w:style w:type="paragraph" w:styleId="Caption">
    <w:name w:val="caption"/>
    <w:basedOn w:val="Normal"/>
    <w:next w:val="Normal"/>
    <w:uiPriority w:val="35"/>
    <w:semiHidden/>
    <w:unhideWhenUsed/>
    <w:qFormat/>
    <w:rsid w:val="00A6076B"/>
    <w:rPr>
      <w:b/>
      <w:bCs/>
      <w:sz w:val="20"/>
      <w:szCs w:val="20"/>
    </w:rPr>
  </w:style>
  <w:style w:type="table" w:customStyle="1" w:styleId="1">
    <w:name w:val="표 구분선1"/>
    <w:basedOn w:val="TableNormal"/>
    <w:next w:val="TableGrid"/>
    <w:uiPriority w:val="39"/>
    <w:rsid w:val="00A6076B"/>
    <w:pPr>
      <w:spacing w:line="240" w:lineRule="auto"/>
      <w:jc w:val="both"/>
    </w:pPr>
    <w:rPr>
      <w:rFonts w:ascii="Calibri" w:hAnsi="Calibri" w:cs="Myanmar Text"/>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표 눈금 밝게1"/>
    <w:basedOn w:val="TableNormal"/>
    <w:next w:val="TableGridLight"/>
    <w:uiPriority w:val="40"/>
    <w:rsid w:val="00A6076B"/>
    <w:pPr>
      <w:spacing w:line="240" w:lineRule="auto"/>
      <w:jc w:val="both"/>
    </w:pPr>
    <w:rPr>
      <w:rFonts w:ascii="Calibri" w:hAnsi="Calibri" w:cs="Myanmar Text"/>
      <w:lang w:val="en-US" w:eastAsia="en-US"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
    <w:name w:val="일반 표 21"/>
    <w:basedOn w:val="TableNormal"/>
    <w:next w:val="PlainTable2"/>
    <w:uiPriority w:val="42"/>
    <w:rsid w:val="00A6076B"/>
    <w:pPr>
      <w:spacing w:line="240" w:lineRule="auto"/>
      <w:jc w:val="both"/>
    </w:pPr>
    <w:rPr>
      <w:rFonts w:ascii="Calibri" w:hAnsi="Calibri" w:cs="Myanmar Text"/>
      <w:lang w:val="en-US" w:eastAsia="en-US" w:bidi="ar-SA"/>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
    <w:name w:val="눈금 표 1 밝게1"/>
    <w:basedOn w:val="TableNormal"/>
    <w:next w:val="GridTable1Light"/>
    <w:uiPriority w:val="46"/>
    <w:rsid w:val="00A6076B"/>
    <w:pPr>
      <w:spacing w:line="240" w:lineRule="auto"/>
      <w:jc w:val="both"/>
    </w:pPr>
    <w:rPr>
      <w:rFonts w:ascii="Calibri" w:hAnsi="Calibri" w:cs="Myanmar Text"/>
      <w:lang w:val="en-US" w:eastAsia="en-US" w:bidi="ar-SA"/>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TableGridLight">
    <w:name w:val="Grid Table Light"/>
    <w:basedOn w:val="TableNormal"/>
    <w:uiPriority w:val="40"/>
    <w:rsid w:val="00A6076B"/>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42"/>
    <w:rsid w:val="00A6076B"/>
    <w:pPr>
      <w:spacing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6076B"/>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3B782F"/>
    <w:pPr>
      <w:spacing w:before="100" w:beforeAutospacing="1" w:after="100" w:afterAutospacing="1" w:line="240" w:lineRule="auto"/>
    </w:pPr>
    <w:rPr>
      <w:rFonts w:ascii="Gulim" w:eastAsia="Gulim" w:hAnsi="Gulim" w:cs="Gulim"/>
      <w:sz w:val="24"/>
      <w:szCs w:val="24"/>
      <w:lang w:val="en-US"/>
    </w:rPr>
  </w:style>
  <w:style w:type="character" w:customStyle="1" w:styleId="apple-tab-span">
    <w:name w:val="apple-tab-span"/>
    <w:basedOn w:val="DefaultParagraphFont"/>
    <w:rsid w:val="003B78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751615">
      <w:bodyDiv w:val="1"/>
      <w:marLeft w:val="0"/>
      <w:marRight w:val="0"/>
      <w:marTop w:val="0"/>
      <w:marBottom w:val="0"/>
      <w:divBdr>
        <w:top w:val="none" w:sz="0" w:space="0" w:color="auto"/>
        <w:left w:val="none" w:sz="0" w:space="0" w:color="auto"/>
        <w:bottom w:val="none" w:sz="0" w:space="0" w:color="auto"/>
        <w:right w:val="none" w:sz="0" w:space="0" w:color="auto"/>
      </w:divBdr>
    </w:div>
    <w:div w:id="909803252">
      <w:bodyDiv w:val="1"/>
      <w:marLeft w:val="0"/>
      <w:marRight w:val="0"/>
      <w:marTop w:val="0"/>
      <w:marBottom w:val="0"/>
      <w:divBdr>
        <w:top w:val="none" w:sz="0" w:space="0" w:color="auto"/>
        <w:left w:val="none" w:sz="0" w:space="0" w:color="auto"/>
        <w:bottom w:val="none" w:sz="0" w:space="0" w:color="auto"/>
        <w:right w:val="none" w:sz="0" w:space="0" w:color="auto"/>
      </w:divBdr>
    </w:div>
    <w:div w:id="9710585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vgYVBiK9bhZaHZlqK+5NObwhVlw==">AMUW2mXOlg6eUzqsf13TIlHfHmPkComH+PBGETk1ctkxNADhmUhzlTnh8PzWPtuX0vMRJzR7T3Uz4iV5CLfYrbvToJoShvSqeWkXMtvWgqLbmwMQzPs9TycgpOMkV4B2xmGtOQpOyeUt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4</Pages>
  <Words>1251</Words>
  <Characters>7135</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8370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AFoCO</dc:creator>
  <cp:lastModifiedBy>아시아산림협력기구사무국 아포코</cp:lastModifiedBy>
  <cp:revision>6</cp:revision>
  <dcterms:created xsi:type="dcterms:W3CDTF">2023-04-13T02:43:00Z</dcterms:created>
  <dcterms:modified xsi:type="dcterms:W3CDTF">2023-04-14T22:10:00Z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4fe8a2c0226b13ee0b122f523adfda8e165caf4bb1cdcaa48841c283bd07d314</vt:lpwstr>
  </property>
</Properties>
</file>